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B" w:rsidRPr="00FA70B1" w:rsidRDefault="00F1753B" w:rsidP="00F1753B">
      <w:pPr>
        <w:pStyle w:val="6"/>
        <w:keepNext w:val="0"/>
        <w:widowControl w:val="0"/>
        <w:rPr>
          <w:b/>
          <w:i/>
          <w:sz w:val="28"/>
          <w:szCs w:val="28"/>
        </w:rPr>
      </w:pPr>
      <w:r w:rsidRPr="00FA70B1">
        <w:rPr>
          <w:b/>
          <w:i/>
          <w:sz w:val="28"/>
          <w:szCs w:val="28"/>
        </w:rPr>
        <w:t>Вопросы для подготовки к экзамену по биоорганической химии</w:t>
      </w:r>
    </w:p>
    <w:p w:rsidR="00F1753B" w:rsidRPr="007C45AB" w:rsidRDefault="00F1753B" w:rsidP="00F1753B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pStyle w:val="a3"/>
        <w:widowControl w:val="0"/>
        <w:numPr>
          <w:ilvl w:val="0"/>
          <w:numId w:val="2"/>
        </w:numPr>
        <w:ind w:left="426" w:hanging="426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Биоорганическая химия как наука, ее достижения и связь с органической химией.</w:t>
      </w:r>
    </w:p>
    <w:p w:rsidR="00F1753B" w:rsidRPr="007C45AB" w:rsidRDefault="00F1753B" w:rsidP="00F1753B">
      <w:pPr>
        <w:widowControl w:val="0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Классификация органических соединений</w:t>
      </w:r>
      <w:r>
        <w:rPr>
          <w:rFonts w:ascii="Arial Narrow" w:hAnsi="Arial Narrow"/>
          <w:sz w:val="28"/>
          <w:szCs w:val="28"/>
        </w:rPr>
        <w:t xml:space="preserve"> по природе функциональной группы и по строению углеродного скелета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2"/>
        </w:numPr>
        <w:spacing w:line="288" w:lineRule="auto"/>
        <w:ind w:left="426" w:hanging="426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Принципы номенклатуры органических соединений.</w:t>
      </w:r>
      <w:r>
        <w:rPr>
          <w:rFonts w:ascii="Arial Narrow" w:hAnsi="Arial Narrow"/>
          <w:sz w:val="28"/>
          <w:szCs w:val="28"/>
        </w:rPr>
        <w:t xml:space="preserve"> Заместительная номенклатура, понятие о радикально-функциональной номенклатуре.</w:t>
      </w:r>
    </w:p>
    <w:p w:rsidR="00F1753B" w:rsidRPr="007C45AB" w:rsidRDefault="00F1753B" w:rsidP="00F1753B">
      <w:pPr>
        <w:widowControl w:val="0"/>
        <w:spacing w:line="288" w:lineRule="auto"/>
        <w:ind w:left="357"/>
        <w:jc w:val="both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ТЕОРЕТИЧЕСКИЕ ОСНОВЫ СТРОЕНИЯ И РЕАКЦИОННОЙ СПОСОБНОСТИ</w:t>
      </w:r>
    </w:p>
    <w:p w:rsidR="00F1753B" w:rsidRDefault="00F1753B" w:rsidP="00F1753B">
      <w:pPr>
        <w:widowControl w:val="0"/>
        <w:jc w:val="center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ОРГАНИЧЕСКИХ    СОЕДИНЕНИЙ</w:t>
      </w:r>
    </w:p>
    <w:p w:rsidR="00F1753B" w:rsidRPr="007C45AB" w:rsidRDefault="00F1753B" w:rsidP="00F1753B">
      <w:pPr>
        <w:widowControl w:val="0"/>
        <w:jc w:val="center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ind w:left="357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системы.  </w:t>
      </w:r>
      <w:r w:rsidRPr="007C45AB">
        <w:rPr>
          <w:rFonts w:ascii="Arial Narrow" w:hAnsi="Arial Narrow"/>
          <w:sz w:val="28"/>
          <w:szCs w:val="28"/>
          <w:lang w:val="en-US"/>
        </w:rPr>
        <w:t>p</w:t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с</w:t>
      </w:r>
      <w:r w:rsidRPr="007C45AB">
        <w:rPr>
          <w:rFonts w:ascii="Arial Narrow" w:hAnsi="Arial Narrow"/>
          <w:sz w:val="28"/>
          <w:szCs w:val="28"/>
        </w:rPr>
        <w:t>опряжение. Энергия сопряжения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делокализации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Сопряж</w:t>
      </w:r>
      <w:r>
        <w:rPr>
          <w:rFonts w:ascii="Arial Narrow" w:hAnsi="Arial Narrow"/>
          <w:sz w:val="28"/>
          <w:szCs w:val="28"/>
        </w:rPr>
        <w:t xml:space="preserve">енные системы с открытой цепью: </w:t>
      </w:r>
      <w:r w:rsidRPr="007C45AB">
        <w:rPr>
          <w:rFonts w:ascii="Arial Narrow" w:hAnsi="Arial Narrow"/>
          <w:sz w:val="28"/>
          <w:szCs w:val="28"/>
        </w:rPr>
        <w:t>бутадиен</w:t>
      </w:r>
      <w:r>
        <w:rPr>
          <w:rFonts w:ascii="Arial Narrow" w:hAnsi="Arial Narrow"/>
          <w:sz w:val="28"/>
          <w:szCs w:val="28"/>
        </w:rPr>
        <w:t>-1,3</w:t>
      </w:r>
      <w:r w:rsidRPr="007C45AB">
        <w:rPr>
          <w:rFonts w:ascii="Arial Narrow" w:hAnsi="Arial Narrow"/>
          <w:sz w:val="28"/>
          <w:szCs w:val="28"/>
        </w:rPr>
        <w:t>, изопрен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аллилхлорид</w:t>
      </w:r>
      <w:proofErr w:type="spellEnd"/>
      <w:r>
        <w:rPr>
          <w:rFonts w:ascii="Arial Narrow" w:hAnsi="Arial Narrow"/>
          <w:sz w:val="28"/>
          <w:szCs w:val="28"/>
        </w:rPr>
        <w:t xml:space="preserve"> (3-хлорпропен-1),винилацетилен, акролеин (</w:t>
      </w:r>
      <w:proofErr w:type="spellStart"/>
      <w:r>
        <w:rPr>
          <w:rFonts w:ascii="Arial Narrow" w:hAnsi="Arial Narrow"/>
          <w:sz w:val="28"/>
          <w:szCs w:val="28"/>
        </w:rPr>
        <w:t>пропеналь</w:t>
      </w:r>
      <w:proofErr w:type="spellEnd"/>
      <w:r>
        <w:rPr>
          <w:rFonts w:ascii="Arial Narrow" w:hAnsi="Arial Narrow"/>
          <w:sz w:val="28"/>
          <w:szCs w:val="28"/>
        </w:rPr>
        <w:t>).</w:t>
      </w:r>
      <w:r w:rsidRPr="007C45AB">
        <w:rPr>
          <w:rFonts w:ascii="Arial Narrow" w:hAnsi="Arial Narrow"/>
          <w:sz w:val="28"/>
          <w:szCs w:val="28"/>
        </w:rPr>
        <w:t xml:space="preserve"> </w:t>
      </w:r>
    </w:p>
    <w:p w:rsidR="00F1753B" w:rsidRPr="007C45A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Сопряженные системы с замкнутой цепью. Бензол, электронное строение. Ароматичность и ее критерии.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Проявление ароматичности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>: бензол, нафталин, антрацен, фенантрен; и гетероциклических соединений: фуран, тиофен, пиррол, имидазол, пиридин, пиримидин, пурин.</w:t>
      </w:r>
      <w:proofErr w:type="gramEnd"/>
    </w:p>
    <w:p w:rsidR="00F1753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Электронные эффекты заместителей: </w:t>
      </w:r>
      <w:proofErr w:type="gramStart"/>
      <w:r>
        <w:rPr>
          <w:rFonts w:ascii="Arial Narrow" w:hAnsi="Arial Narrow"/>
          <w:sz w:val="28"/>
          <w:szCs w:val="28"/>
        </w:rPr>
        <w:t>индуктивный</w:t>
      </w:r>
      <w:proofErr w:type="gramEnd"/>
      <w:r>
        <w:rPr>
          <w:rFonts w:ascii="Arial Narrow" w:hAnsi="Arial Narrow"/>
          <w:sz w:val="28"/>
          <w:szCs w:val="28"/>
        </w:rPr>
        <w:t xml:space="preserve"> или </w:t>
      </w:r>
      <w:proofErr w:type="spellStart"/>
      <w:r>
        <w:rPr>
          <w:rFonts w:ascii="Arial Narrow" w:hAnsi="Arial Narrow"/>
          <w:sz w:val="28"/>
          <w:szCs w:val="28"/>
        </w:rPr>
        <w:t>мезомерный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Электронодонорные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электроноакцепторные заместители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их влияние на реакционную способность двойной связи и ароматического ядра. </w:t>
      </w:r>
    </w:p>
    <w:p w:rsidR="00F1753B" w:rsidRPr="007C45AB" w:rsidRDefault="00F1753B" w:rsidP="00F1753B">
      <w:pPr>
        <w:widowControl w:val="0"/>
        <w:spacing w:line="288" w:lineRule="auto"/>
        <w:ind w:left="360" w:hanging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7C45AB"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ab/>
        <w:t xml:space="preserve">Теория </w:t>
      </w:r>
      <w:proofErr w:type="spellStart"/>
      <w:r w:rsidRPr="007C45AB">
        <w:rPr>
          <w:rFonts w:ascii="Arial Narrow" w:hAnsi="Arial Narrow"/>
          <w:sz w:val="28"/>
          <w:szCs w:val="28"/>
        </w:rPr>
        <w:t>Бренстеда-Лоури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кислотности, показатель кислотности)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кислотности</w:t>
      </w:r>
      <w:r w:rsidRPr="007C45A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Сравнительная характеристика спиртов, фенолов, </w:t>
      </w:r>
      <w:proofErr w:type="spellStart"/>
      <w:r>
        <w:rPr>
          <w:rFonts w:ascii="Arial Narrow" w:hAnsi="Arial Narrow"/>
          <w:sz w:val="28"/>
          <w:szCs w:val="28"/>
        </w:rPr>
        <w:t>тиолов</w:t>
      </w:r>
      <w:proofErr w:type="spellEnd"/>
      <w:r>
        <w:rPr>
          <w:rFonts w:ascii="Arial Narrow" w:hAnsi="Arial Narrow"/>
          <w:sz w:val="28"/>
          <w:szCs w:val="28"/>
        </w:rPr>
        <w:t>, карбоновых кислот, аминов.</w:t>
      </w:r>
      <w:r w:rsidRPr="007C45AB">
        <w:rPr>
          <w:rFonts w:ascii="Arial Narrow" w:hAnsi="Arial Narrow"/>
          <w:sz w:val="28"/>
          <w:szCs w:val="28"/>
        </w:rPr>
        <w:t xml:space="preserve"> Электронное влияние заместителей на кислотность.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Электрон</w:t>
      </w:r>
      <w:r>
        <w:rPr>
          <w:rFonts w:ascii="Arial Narrow" w:hAnsi="Arial Narrow"/>
          <w:sz w:val="28"/>
          <w:szCs w:val="28"/>
        </w:rPr>
        <w:t xml:space="preserve">ное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</w:t>
      </w:r>
      <w:r w:rsidRPr="007C45AB">
        <w:rPr>
          <w:rFonts w:ascii="Arial Narrow" w:hAnsi="Arial Narrow"/>
          <w:sz w:val="28"/>
          <w:szCs w:val="28"/>
        </w:rPr>
        <w:t xml:space="preserve"> как </w:t>
      </w:r>
      <w:proofErr w:type="spellStart"/>
      <w:r w:rsidRPr="007C45AB">
        <w:rPr>
          <w:rFonts w:ascii="Arial Narrow" w:hAnsi="Arial Narrow"/>
          <w:sz w:val="28"/>
          <w:szCs w:val="28"/>
        </w:rPr>
        <w:t>делокализованной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системы. Сравнительная характеристика кислотных свойств одно- и двухосновных алифатических и ароматических кислот.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Роль </w:t>
      </w:r>
      <w:proofErr w:type="spellStart"/>
      <w:r w:rsidRPr="007C45AB">
        <w:rPr>
          <w:rFonts w:ascii="Arial Narrow" w:hAnsi="Arial Narrow"/>
          <w:sz w:val="28"/>
          <w:szCs w:val="28"/>
        </w:rPr>
        <w:t>неподеленной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пары электронов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проявлении основных свой</w:t>
      </w:r>
      <w:proofErr w:type="gramStart"/>
      <w:r w:rsidRPr="007C45AB">
        <w:rPr>
          <w:rFonts w:ascii="Arial Narrow" w:hAnsi="Arial Narrow"/>
          <w:sz w:val="28"/>
          <w:szCs w:val="28"/>
        </w:rPr>
        <w:t>ств сп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простых  эфиров,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тиоэфиров</w:t>
      </w:r>
      <w:proofErr w:type="spellEnd"/>
      <w:r w:rsidRPr="007C45AB">
        <w:rPr>
          <w:rFonts w:ascii="Arial Narrow" w:hAnsi="Arial Narrow"/>
          <w:sz w:val="28"/>
          <w:szCs w:val="28"/>
        </w:rPr>
        <w:t>, аминов.</w:t>
      </w:r>
      <w:r w:rsidRPr="009A5CE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Качественная и количественная (константа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, показатель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 характеристика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основности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Зависимость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от электронных  эффектов углеродных радикалов.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Электронная теория кислот и оснований Льюиса.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Сравнительная характеристика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алифатических и ароматических аминов. Влияние электронных эффектов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кольце на </w:t>
      </w:r>
      <w:proofErr w:type="spellStart"/>
      <w:r w:rsidRPr="007C45AB">
        <w:rPr>
          <w:rFonts w:ascii="Arial Narrow" w:hAnsi="Arial Narrow"/>
          <w:sz w:val="28"/>
          <w:szCs w:val="28"/>
        </w:rPr>
        <w:t>основность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ароматических аминов.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Водородная связь как  специфическое проявление кислотно-основных свойств.</w:t>
      </w:r>
      <w:r>
        <w:rPr>
          <w:rFonts w:ascii="Arial Narrow" w:hAnsi="Arial Narrow"/>
          <w:sz w:val="28"/>
          <w:szCs w:val="28"/>
        </w:rPr>
        <w:t xml:space="preserve"> Межмолекулярная ассоциация на примере спиртов.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lastRenderedPageBreak/>
        <w:t xml:space="preserve">Химические реакции. </w:t>
      </w:r>
      <w:proofErr w:type="gramStart"/>
      <w:r w:rsidRPr="007C45AB">
        <w:rPr>
          <w:rFonts w:ascii="Arial Narrow" w:hAnsi="Arial Narrow"/>
          <w:sz w:val="28"/>
          <w:szCs w:val="28"/>
        </w:rPr>
        <w:t>Классификация реакций по конечному результату (присоединение, замещение, отщепление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окислительно</w:t>
      </w:r>
      <w:proofErr w:type="spellEnd"/>
      <w:r>
        <w:rPr>
          <w:rFonts w:ascii="Arial Narrow" w:hAnsi="Arial Narrow"/>
          <w:sz w:val="28"/>
          <w:szCs w:val="28"/>
        </w:rPr>
        <w:t>-восстановительные</w:t>
      </w:r>
      <w:r w:rsidRPr="007C45AB">
        <w:rPr>
          <w:rFonts w:ascii="Arial Narrow" w:hAnsi="Arial Narrow"/>
          <w:sz w:val="28"/>
          <w:szCs w:val="28"/>
        </w:rPr>
        <w:t>) и по механизму (ионные, радикальные).</w:t>
      </w:r>
      <w:proofErr w:type="gramEnd"/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Электрофильные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нуклеофильные реагенты. Электронное строение промежуточных частиц – </w:t>
      </w:r>
      <w:proofErr w:type="spellStart"/>
      <w:r w:rsidRPr="007C45AB">
        <w:rPr>
          <w:rFonts w:ascii="Arial Narrow" w:hAnsi="Arial Narrow"/>
          <w:sz w:val="28"/>
          <w:szCs w:val="28"/>
        </w:rPr>
        <w:t>карбанионов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карбокатионов</w:t>
      </w:r>
      <w:proofErr w:type="spellEnd"/>
      <w:r w:rsidRPr="007C45AB">
        <w:rPr>
          <w:rFonts w:ascii="Arial Narrow" w:hAnsi="Arial Narrow"/>
          <w:sz w:val="28"/>
          <w:szCs w:val="28"/>
        </w:rPr>
        <w:t>, свободных радикалов. Факторы, обусловливающие их устойчивость.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радикального замещения у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R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. Электронное строение свободного радикала. Галогенирование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циклоалканов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C45AB">
        <w:rPr>
          <w:rFonts w:ascii="Arial Narrow" w:hAnsi="Arial Narrow"/>
          <w:sz w:val="28"/>
          <w:szCs w:val="28"/>
        </w:rPr>
        <w:t>Региоселективность</w:t>
      </w:r>
      <w:proofErr w:type="spellEnd"/>
      <w:r w:rsidRPr="007C45AB">
        <w:rPr>
          <w:rFonts w:ascii="Arial Narrow" w:hAnsi="Arial Narrow"/>
          <w:sz w:val="28"/>
          <w:szCs w:val="28"/>
        </w:rPr>
        <w:t>. Понятие о цепных реакциях.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</w:t>
      </w:r>
      <w:r w:rsidRPr="0073220A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73220A">
        <w:rPr>
          <w:rFonts w:ascii="Arial Narrow" w:hAnsi="Arial Narrow"/>
          <w:sz w:val="28"/>
          <w:szCs w:val="28"/>
          <w:vertAlign w:val="subscript"/>
          <w:lang w:val="en-US"/>
        </w:rPr>
        <w:t>E</w:t>
      </w:r>
      <w:r w:rsidRPr="0073220A"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у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алкадиенов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малых циклов. Гидрирование, 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гидрогалогенирование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(правило Марковникова). Гидратация и роль кислотного катализа. </w:t>
      </w:r>
      <w:proofErr w:type="gramStart"/>
      <w:r w:rsidRPr="007C45AB">
        <w:rPr>
          <w:rFonts w:ascii="Arial Narrow" w:hAnsi="Arial Narrow"/>
          <w:sz w:val="28"/>
          <w:szCs w:val="28"/>
        </w:rPr>
        <w:t xml:space="preserve">Особенности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присоединения к сопряженным системам: гидратация α, β-  ненасыщенных карбоновых (акриловая,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кротоновая</w:t>
      </w:r>
      <w:proofErr w:type="spellEnd"/>
      <w:r w:rsidRPr="007C45AB">
        <w:rPr>
          <w:rFonts w:ascii="Arial Narrow" w:hAnsi="Arial Narrow"/>
          <w:sz w:val="28"/>
          <w:szCs w:val="28"/>
        </w:rPr>
        <w:t>) кислот.</w:t>
      </w:r>
      <w:proofErr w:type="gramEnd"/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электрофильного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замещения </w:t>
      </w:r>
      <w:proofErr w:type="spellStart"/>
      <w:r w:rsidRPr="007C45AB">
        <w:rPr>
          <w:rFonts w:ascii="Arial Narrow" w:hAnsi="Arial Narrow"/>
          <w:sz w:val="28"/>
          <w:szCs w:val="28"/>
        </w:rPr>
        <w:t>аренов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гетероциклических соединений (галогенирование, </w:t>
      </w:r>
      <w:proofErr w:type="spellStart"/>
      <w:r w:rsidRPr="007C45AB">
        <w:rPr>
          <w:rFonts w:ascii="Arial Narrow" w:hAnsi="Arial Narrow"/>
          <w:sz w:val="28"/>
          <w:szCs w:val="28"/>
        </w:rPr>
        <w:t>алкилирование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нитрование, сульфирование). Механизм образования 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 xml:space="preserve">- и </w:t>
      </w:r>
      <w:r w:rsidRPr="007C45AB">
        <w:rPr>
          <w:rFonts w:ascii="Arial Narrow" w:hAnsi="Arial Narrow"/>
          <w:sz w:val="28"/>
          <w:szCs w:val="28"/>
        </w:rPr>
        <w:sym w:font="Symbol" w:char="F073"/>
      </w:r>
      <w:r w:rsidRPr="007C45AB">
        <w:rPr>
          <w:rFonts w:ascii="Arial Narrow" w:hAnsi="Arial Narrow"/>
          <w:sz w:val="28"/>
          <w:szCs w:val="28"/>
        </w:rPr>
        <w:t>- комплексов, необходимость катализа.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7C45AB">
        <w:rPr>
          <w:rFonts w:ascii="Arial Narrow" w:hAnsi="Arial Narrow"/>
          <w:sz w:val="28"/>
          <w:szCs w:val="28"/>
        </w:rPr>
        <w:t xml:space="preserve">Влияние заместителей в </w:t>
      </w:r>
      <w:proofErr w:type="spellStart"/>
      <w:r w:rsidRPr="007C45AB">
        <w:rPr>
          <w:rFonts w:ascii="Arial Narrow" w:hAnsi="Arial Narrow"/>
          <w:sz w:val="28"/>
          <w:szCs w:val="28"/>
        </w:rPr>
        <w:t>бензольном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ядре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 ароматических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гетероциклах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на реакционную способность</w:t>
      </w:r>
      <w:r w:rsidRPr="0030339C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заместители 1-го и 2-го рода</w:t>
      </w:r>
      <w:r w:rsidRPr="0030339C"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Ориентирующее влияние заместителей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гетероатомов</w:t>
      </w:r>
      <w:proofErr w:type="spellEnd"/>
      <w:r w:rsidRPr="007C45AB">
        <w:rPr>
          <w:rFonts w:ascii="Arial Narrow" w:hAnsi="Arial Narrow"/>
          <w:sz w:val="28"/>
          <w:szCs w:val="28"/>
        </w:rPr>
        <w:t>. Сульфирование пиррола и пиридина.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Реакции нуклеофильного замещения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как следствие поляризации связи углерод-галоген. Нуклеофильные реагенты. Механизм реакции на примере взаимодействия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 щелочью и первичным амином.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</w:t>
      </w:r>
      <w:r w:rsidRPr="0030339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  <w:lang w:val="en-US"/>
        </w:rPr>
        <w:t>S</w:t>
      </w:r>
      <w:r w:rsidRPr="0030339C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у тетрагонального атома углерода в ряду спиртов как следствие поляризации </w:t>
      </w:r>
      <w:proofErr w:type="gramStart"/>
      <w:r>
        <w:rPr>
          <w:rFonts w:ascii="Arial Narrow" w:hAnsi="Arial Narrow"/>
          <w:sz w:val="28"/>
          <w:szCs w:val="28"/>
        </w:rPr>
        <w:t>С</w:t>
      </w:r>
      <w:r w:rsidRPr="007C45AB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связи (на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 w:rsidRPr="0030339C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из спиртов). Роль кислотного катализа.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Механизм реакции элиминирования (отщепления) на примере </w:t>
      </w:r>
      <w:proofErr w:type="spellStart"/>
      <w:r w:rsidRPr="007C45AB">
        <w:rPr>
          <w:rFonts w:ascii="Arial Narrow" w:hAnsi="Arial Narrow"/>
          <w:sz w:val="28"/>
          <w:szCs w:val="28"/>
        </w:rPr>
        <w:t>дегидрогалогенирования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галогеналканов</w:t>
      </w:r>
      <w:proofErr w:type="spellEnd"/>
      <w:r>
        <w:rPr>
          <w:rFonts w:ascii="Arial Narrow" w:hAnsi="Arial Narrow"/>
          <w:sz w:val="28"/>
          <w:szCs w:val="28"/>
        </w:rPr>
        <w:t xml:space="preserve"> (Е</w:t>
      </w:r>
      <w:r w:rsidRPr="0030339C">
        <w:rPr>
          <w:rFonts w:ascii="Arial Narrow" w:hAnsi="Arial Narrow"/>
          <w:sz w:val="28"/>
          <w:szCs w:val="28"/>
          <w:vertAlign w:val="subscript"/>
        </w:rPr>
        <w:t>1</w:t>
      </w:r>
      <w:r>
        <w:rPr>
          <w:rFonts w:ascii="Arial Narrow" w:hAnsi="Arial Narrow"/>
          <w:sz w:val="28"/>
          <w:szCs w:val="28"/>
        </w:rPr>
        <w:t xml:space="preserve"> и Е</w:t>
      </w:r>
      <w:r w:rsidRPr="0030339C"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) </w:t>
      </w:r>
      <w:r w:rsidRPr="007C45AB">
        <w:rPr>
          <w:rFonts w:ascii="Arial Narrow" w:hAnsi="Arial Narrow"/>
          <w:sz w:val="28"/>
          <w:szCs w:val="28"/>
        </w:rPr>
        <w:t xml:space="preserve">. Дегидратация спиртов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отщепление аммиака у </w:t>
      </w:r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 xml:space="preserve">-аминокислот как следствие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-кислотного центра.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Реакционные центры карбоновых кислот. Реакции, идущие по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>- кислотному центру у α- углеродного атома.</w:t>
      </w:r>
      <w:r>
        <w:rPr>
          <w:rFonts w:ascii="Arial Narrow" w:hAnsi="Arial Narrow"/>
          <w:sz w:val="28"/>
          <w:szCs w:val="28"/>
        </w:rPr>
        <w:t xml:space="preserve"> Строение </w:t>
      </w:r>
      <w:proofErr w:type="spellStart"/>
      <w:r>
        <w:rPr>
          <w:rFonts w:ascii="Arial Narrow" w:hAnsi="Arial Narrow"/>
          <w:sz w:val="28"/>
          <w:szCs w:val="28"/>
        </w:rPr>
        <w:t>карбоксилат</w:t>
      </w:r>
      <w:proofErr w:type="spellEnd"/>
      <w:r>
        <w:rPr>
          <w:rFonts w:ascii="Arial Narrow" w:hAnsi="Arial Narrow"/>
          <w:sz w:val="28"/>
          <w:szCs w:val="28"/>
        </w:rPr>
        <w:t>-аниона.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замещения (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)  у тригонального атома углерода в карбоновых кислотах  (на примере реакции этерификации). Роль кислотного катализа. Другие реакции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– образование ангидридов, </w:t>
      </w:r>
      <w:r w:rsidRPr="007C45AB">
        <w:rPr>
          <w:rFonts w:ascii="Arial Narrow" w:hAnsi="Arial Narrow"/>
          <w:sz w:val="28"/>
          <w:szCs w:val="28"/>
        </w:rPr>
        <w:lastRenderedPageBreak/>
        <w:t>амидов и обратные им реакции гидролиза.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Ацилирующие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реагенты (ангидриды, карбоновые кислоты, сложные эфиры, </w:t>
      </w:r>
      <w:proofErr w:type="spellStart"/>
      <w:r w:rsidRPr="007C45AB">
        <w:rPr>
          <w:rFonts w:ascii="Arial Narrow" w:hAnsi="Arial Narrow"/>
          <w:sz w:val="28"/>
          <w:szCs w:val="28"/>
        </w:rPr>
        <w:t>тиоэфиры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галогенангидриды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Сравнительная  </w:t>
      </w:r>
      <w:r>
        <w:rPr>
          <w:rFonts w:ascii="Arial Narrow" w:hAnsi="Arial Narrow"/>
          <w:sz w:val="28"/>
          <w:szCs w:val="28"/>
        </w:rPr>
        <w:t xml:space="preserve">характеристика реакционной способности </w:t>
      </w:r>
      <w:r w:rsidRPr="007C45AB">
        <w:rPr>
          <w:rFonts w:ascii="Arial Narrow" w:hAnsi="Arial Narrow"/>
          <w:sz w:val="28"/>
          <w:szCs w:val="28"/>
        </w:rPr>
        <w:t xml:space="preserve"> этих реагентов.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Механизм реакции нуклеофильного присоединения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</w:t>
      </w:r>
      <w:r w:rsidRPr="00B73931">
        <w:rPr>
          <w:rFonts w:ascii="Arial Narrow" w:hAnsi="Arial Narrow"/>
          <w:sz w:val="28"/>
          <w:szCs w:val="28"/>
          <w:vertAlign w:val="subscript"/>
          <w:lang w:val="en-US"/>
        </w:rPr>
        <w:t>N</w:t>
      </w:r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к тригональному атому углерода (альдегиды, кетоны) на примере получения </w:t>
      </w:r>
      <w:proofErr w:type="spellStart"/>
      <w:r w:rsidRPr="007C45AB">
        <w:rPr>
          <w:rFonts w:ascii="Arial Narrow" w:hAnsi="Arial Narrow"/>
          <w:sz w:val="28"/>
          <w:szCs w:val="28"/>
        </w:rPr>
        <w:t>полуацеталей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ацеталей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Сравнение реакционной способности альдегидов и кетонов. Циклические </w:t>
      </w:r>
      <w:proofErr w:type="spellStart"/>
      <w:r w:rsidRPr="007C45AB">
        <w:rPr>
          <w:rFonts w:ascii="Arial Narrow" w:hAnsi="Arial Narrow"/>
          <w:sz w:val="28"/>
          <w:szCs w:val="28"/>
        </w:rPr>
        <w:t>ацетали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карбонильных соединений с водой, </w:t>
      </w:r>
      <w:proofErr w:type="spellStart"/>
      <w:r w:rsidRPr="007C45AB">
        <w:rPr>
          <w:rFonts w:ascii="Arial Narrow" w:hAnsi="Arial Narrow"/>
          <w:sz w:val="28"/>
          <w:szCs w:val="28"/>
        </w:rPr>
        <w:t>тиолами</w:t>
      </w:r>
      <w:proofErr w:type="spellEnd"/>
      <w:r w:rsidRPr="007C45AB">
        <w:rPr>
          <w:rFonts w:ascii="Arial Narrow" w:hAnsi="Arial Narrow"/>
          <w:sz w:val="28"/>
          <w:szCs w:val="28"/>
        </w:rPr>
        <w:t>, первичными аминами. Механизм реакции нуклеофильного присоединения-отщепления.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Причина появления </w:t>
      </w:r>
      <w:r w:rsidRPr="007C45AB">
        <w:rPr>
          <w:rFonts w:ascii="Arial Narrow" w:hAnsi="Arial Narrow"/>
          <w:sz w:val="28"/>
          <w:szCs w:val="28"/>
          <w:lang w:val="en-US"/>
        </w:rPr>
        <w:t>CH</w:t>
      </w:r>
      <w:r w:rsidRPr="007C45AB">
        <w:rPr>
          <w:rFonts w:ascii="Arial Narrow" w:hAnsi="Arial Narrow"/>
          <w:sz w:val="28"/>
          <w:szCs w:val="28"/>
        </w:rPr>
        <w:t xml:space="preserve">-кислотного центра у алифатических альдегидов. 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альд</w:t>
      </w:r>
      <w:r>
        <w:rPr>
          <w:rFonts w:ascii="Arial Narrow" w:hAnsi="Arial Narrow"/>
          <w:sz w:val="28"/>
          <w:szCs w:val="28"/>
        </w:rPr>
        <w:t>ольной</w:t>
      </w:r>
      <w:proofErr w:type="spellEnd"/>
      <w:r>
        <w:rPr>
          <w:rFonts w:ascii="Arial Narrow" w:hAnsi="Arial Narrow"/>
          <w:sz w:val="28"/>
          <w:szCs w:val="28"/>
        </w:rPr>
        <w:t xml:space="preserve"> конденсации, ее механизм, з</w:t>
      </w:r>
      <w:r w:rsidRPr="007C45AB">
        <w:rPr>
          <w:rFonts w:ascii="Arial Narrow" w:hAnsi="Arial Narrow"/>
          <w:sz w:val="28"/>
          <w:szCs w:val="28"/>
        </w:rPr>
        <w:t>начение</w:t>
      </w:r>
      <w:r>
        <w:rPr>
          <w:rFonts w:ascii="Arial Narrow" w:hAnsi="Arial Narrow"/>
          <w:sz w:val="28"/>
          <w:szCs w:val="28"/>
        </w:rPr>
        <w:t>.</w:t>
      </w:r>
      <w:r w:rsidRPr="007C45A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C45AB">
        <w:rPr>
          <w:rFonts w:ascii="Arial Narrow" w:hAnsi="Arial Narrow"/>
          <w:sz w:val="28"/>
          <w:szCs w:val="28"/>
        </w:rPr>
        <w:t>Иодоформная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реакция на ацетон.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-восстановительные реакции альдегидов. </w:t>
      </w:r>
      <w:proofErr w:type="spellStart"/>
      <w:r w:rsidRPr="007C45AB">
        <w:rPr>
          <w:rFonts w:ascii="Arial Narrow" w:hAnsi="Arial Narrow"/>
          <w:sz w:val="28"/>
          <w:szCs w:val="28"/>
        </w:rPr>
        <w:t>Дисмутация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формальдегида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бензальдегида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(реакция </w:t>
      </w:r>
      <w:proofErr w:type="spellStart"/>
      <w:r w:rsidRPr="007C45AB">
        <w:rPr>
          <w:rFonts w:ascii="Arial Narrow" w:hAnsi="Arial Narrow"/>
          <w:sz w:val="28"/>
          <w:szCs w:val="28"/>
        </w:rPr>
        <w:t>Канницаро</w:t>
      </w:r>
      <w:proofErr w:type="spellEnd"/>
      <w:r w:rsidRPr="007C45AB">
        <w:rPr>
          <w:rFonts w:ascii="Arial Narrow" w:hAnsi="Arial Narrow"/>
          <w:sz w:val="28"/>
          <w:szCs w:val="28"/>
        </w:rPr>
        <w:t>-Тищенко), ее механизм.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окисления и восстановления органических соединений. Окисление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спиртов, </w:t>
      </w:r>
      <w:proofErr w:type="spellStart"/>
      <w:r w:rsidRPr="007C45AB">
        <w:rPr>
          <w:rFonts w:ascii="Arial Narrow" w:hAnsi="Arial Narrow"/>
          <w:sz w:val="28"/>
          <w:szCs w:val="28"/>
        </w:rPr>
        <w:t>тиолов</w:t>
      </w:r>
      <w:proofErr w:type="spellEnd"/>
      <w:r w:rsidRPr="007C45AB">
        <w:rPr>
          <w:rFonts w:ascii="Arial Narrow" w:hAnsi="Arial Narrow"/>
          <w:sz w:val="28"/>
          <w:szCs w:val="28"/>
        </w:rPr>
        <w:t>, альдегидов. Восстановление альдегидов, кетонов, дисульфидов. Понятие о действии системы НАД</w:t>
      </w:r>
      <w:r w:rsidRPr="007C45AB">
        <w:rPr>
          <w:rFonts w:ascii="Arial Narrow" w:hAnsi="Arial Narrow"/>
          <w:sz w:val="28"/>
          <w:szCs w:val="28"/>
          <w:vertAlign w:val="superscript"/>
        </w:rPr>
        <w:t xml:space="preserve">+ </w:t>
      </w:r>
      <w:r w:rsidRPr="007C45AB">
        <w:rPr>
          <w:rFonts w:ascii="Arial Narrow" w:hAnsi="Arial Narrow"/>
          <w:sz w:val="28"/>
          <w:szCs w:val="28"/>
        </w:rPr>
        <w:sym w:font="Symbol" w:char="F0AB"/>
      </w:r>
      <w:r w:rsidRPr="007C45AB">
        <w:rPr>
          <w:rFonts w:ascii="Arial Narrow" w:hAnsi="Arial Narrow"/>
          <w:sz w:val="28"/>
          <w:szCs w:val="28"/>
        </w:rPr>
        <w:t xml:space="preserve"> НАДН.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СТЕРЕОИЗОМЕРИЯ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Структура органических молекул (строение, конфигурация,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Конфигурация   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3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Pr="00FA70B1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  <w:lang w:val="en-US"/>
        </w:rPr>
        <w:t>s</w:t>
      </w:r>
      <w:r w:rsidRPr="007C45AB">
        <w:rPr>
          <w:rFonts w:ascii="Arial Narrow" w:hAnsi="Arial Narrow"/>
          <w:sz w:val="28"/>
          <w:szCs w:val="28"/>
        </w:rPr>
        <w:t>р</w:t>
      </w:r>
      <w:r w:rsidRPr="00FA70B1">
        <w:rPr>
          <w:rFonts w:ascii="Arial Narrow" w:hAnsi="Arial Narrow"/>
          <w:sz w:val="28"/>
          <w:szCs w:val="28"/>
          <w:vertAlign w:val="superscript"/>
        </w:rPr>
        <w:t>2</w:t>
      </w:r>
      <w:r w:rsidRPr="007C45AB">
        <w:rPr>
          <w:rFonts w:ascii="Arial Narrow" w:hAnsi="Arial Narrow"/>
          <w:sz w:val="28"/>
          <w:szCs w:val="28"/>
        </w:rPr>
        <w:t>-</w:t>
      </w:r>
      <w:r w:rsidRPr="00FA70B1">
        <w:rPr>
          <w:rFonts w:ascii="Arial Narrow" w:hAnsi="Arial Narrow"/>
          <w:sz w:val="28"/>
          <w:szCs w:val="28"/>
        </w:rPr>
        <w:t>,</w:t>
      </w:r>
      <w:r w:rsidRPr="00FA70B1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FA70B1">
        <w:rPr>
          <w:rFonts w:ascii="Arial Narrow" w:hAnsi="Arial Narrow"/>
          <w:sz w:val="28"/>
          <w:szCs w:val="28"/>
        </w:rPr>
        <w:t xml:space="preserve"> 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s</w:t>
      </w:r>
      <w:proofErr w:type="gramEnd"/>
      <w:r w:rsidRPr="00FA70B1">
        <w:rPr>
          <w:rFonts w:ascii="Arial Narrow" w:hAnsi="Arial Narrow"/>
          <w:sz w:val="28"/>
          <w:szCs w:val="28"/>
        </w:rPr>
        <w:t>р-</w:t>
      </w:r>
      <w:proofErr w:type="spellStart"/>
      <w:r w:rsidRPr="00FA70B1">
        <w:rPr>
          <w:rFonts w:ascii="Arial Narrow" w:hAnsi="Arial Narrow"/>
          <w:sz w:val="28"/>
          <w:szCs w:val="28"/>
        </w:rPr>
        <w:t>гибридизованных</w:t>
      </w:r>
      <w:proofErr w:type="spellEnd"/>
      <w:r w:rsidRPr="00FA70B1">
        <w:rPr>
          <w:rFonts w:ascii="Arial Narrow" w:hAnsi="Arial Narrow"/>
          <w:sz w:val="28"/>
          <w:szCs w:val="28"/>
        </w:rPr>
        <w:t xml:space="preserve">  атомов углерода.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</w:t>
      </w:r>
      <w:r>
        <w:rPr>
          <w:rFonts w:ascii="Arial Narrow" w:hAnsi="Arial Narrow"/>
          <w:sz w:val="28"/>
          <w:szCs w:val="28"/>
        </w:rPr>
        <w:t>и</w:t>
      </w:r>
      <w:proofErr w:type="spellEnd"/>
      <w:r>
        <w:rPr>
          <w:rFonts w:ascii="Arial Narrow" w:hAnsi="Arial Narrow"/>
          <w:sz w:val="28"/>
          <w:szCs w:val="28"/>
        </w:rPr>
        <w:t xml:space="preserve"> соединений с </w:t>
      </w:r>
      <w:r w:rsidRPr="007C45AB">
        <w:rPr>
          <w:rFonts w:ascii="Arial Narrow" w:hAnsi="Arial Narrow"/>
          <w:sz w:val="28"/>
          <w:szCs w:val="28"/>
        </w:rPr>
        <w:t xml:space="preserve"> открыт</w:t>
      </w:r>
      <w:r>
        <w:rPr>
          <w:rFonts w:ascii="Arial Narrow" w:hAnsi="Arial Narrow"/>
          <w:sz w:val="28"/>
          <w:szCs w:val="28"/>
        </w:rPr>
        <w:t>ой</w:t>
      </w:r>
      <w:r w:rsidRPr="007C45AB">
        <w:rPr>
          <w:rFonts w:ascii="Arial Narrow" w:hAnsi="Arial Narrow"/>
          <w:sz w:val="28"/>
          <w:szCs w:val="28"/>
        </w:rPr>
        <w:t xml:space="preserve"> цеп</w:t>
      </w:r>
      <w:r>
        <w:rPr>
          <w:rFonts w:ascii="Arial Narrow" w:hAnsi="Arial Narrow"/>
          <w:sz w:val="28"/>
          <w:szCs w:val="28"/>
        </w:rPr>
        <w:t>ью</w:t>
      </w:r>
      <w:r w:rsidRPr="007C45AB">
        <w:rPr>
          <w:rFonts w:ascii="Arial Narrow" w:hAnsi="Arial Narrow"/>
          <w:sz w:val="28"/>
          <w:szCs w:val="28"/>
        </w:rPr>
        <w:t>. Энергетическая характеристика  конформационных состояний</w:t>
      </w:r>
      <w:r>
        <w:rPr>
          <w:rFonts w:ascii="Arial Narrow" w:hAnsi="Arial Narrow"/>
          <w:sz w:val="28"/>
          <w:szCs w:val="28"/>
        </w:rPr>
        <w:t xml:space="preserve"> этана и бутана</w:t>
      </w:r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Проекционные формулы </w:t>
      </w:r>
      <w:proofErr w:type="spellStart"/>
      <w:r>
        <w:rPr>
          <w:rFonts w:ascii="Arial Narrow" w:hAnsi="Arial Narrow"/>
          <w:sz w:val="28"/>
          <w:szCs w:val="28"/>
        </w:rPr>
        <w:t>Н</w:t>
      </w:r>
      <w:r w:rsidRPr="00FA70B1">
        <w:rPr>
          <w:rFonts w:ascii="Arial Narrow" w:hAnsi="Arial Narrow"/>
          <w:sz w:val="28"/>
          <w:szCs w:val="28"/>
        </w:rPr>
        <w:t>ьюмена</w:t>
      </w:r>
      <w:proofErr w:type="spellEnd"/>
      <w:r w:rsidRPr="00FA70B1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Конформации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циклических соединений (циклогексан, </w:t>
      </w:r>
      <w:r w:rsidRPr="007C45AB">
        <w:rPr>
          <w:rFonts w:ascii="Arial Narrow" w:hAnsi="Arial Narrow"/>
          <w:sz w:val="28"/>
          <w:szCs w:val="28"/>
          <w:lang w:val="en-US"/>
        </w:rPr>
        <w:t>α</w:t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  <w:lang w:val="en-US"/>
        </w:rPr>
        <w:t>β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глюкопираноза</w:t>
      </w:r>
      <w:proofErr w:type="spellEnd"/>
      <w:r w:rsidRPr="007C45AB">
        <w:rPr>
          <w:rFonts w:ascii="Arial Narrow" w:hAnsi="Arial Narrow"/>
          <w:sz w:val="28"/>
          <w:szCs w:val="28"/>
        </w:rPr>
        <w:t>). Аксиальные и экваториальные связи.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молекул с одним центром </w:t>
      </w:r>
      <w:proofErr w:type="spellStart"/>
      <w:r w:rsidRPr="007C45AB">
        <w:rPr>
          <w:rFonts w:ascii="Arial Narrow" w:hAnsi="Arial Narrow"/>
          <w:sz w:val="28"/>
          <w:szCs w:val="28"/>
        </w:rPr>
        <w:t>хиральности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энантиомерия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Оптическая активность.   </w:t>
      </w:r>
      <w:r w:rsidRPr="007C45AB">
        <w:rPr>
          <w:rFonts w:ascii="Arial Narrow" w:hAnsi="Arial Narrow"/>
          <w:sz w:val="28"/>
          <w:szCs w:val="28"/>
          <w:lang w:val="en-US"/>
        </w:rPr>
        <w:t>L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D</w:t>
      </w:r>
      <w:r w:rsidRPr="007C45AB">
        <w:rPr>
          <w:rFonts w:ascii="Arial Narrow" w:hAnsi="Arial Narrow"/>
          <w:sz w:val="28"/>
          <w:szCs w:val="28"/>
        </w:rPr>
        <w:t>-стереохимические ряды окси- и аминокислот. Формулы Фишера.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винных кислот. Рацематы.</w:t>
      </w:r>
      <w:r>
        <w:rPr>
          <w:rFonts w:ascii="Arial Narrow" w:hAnsi="Arial Narrow"/>
          <w:sz w:val="28"/>
          <w:szCs w:val="28"/>
        </w:rPr>
        <w:t xml:space="preserve"> Методы разделения рацемических смесей.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с двойной связью (</w:t>
      </w:r>
      <w:r w:rsidRPr="007C45AB">
        <w:rPr>
          <w:rFonts w:ascii="Arial Narrow" w:hAnsi="Arial Narrow"/>
          <w:sz w:val="28"/>
          <w:szCs w:val="28"/>
        </w:rPr>
        <w:sym w:font="Symbol" w:char="F070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диастереомерия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</w:t>
      </w:r>
      <w:proofErr w:type="spellStart"/>
      <w:r w:rsidRPr="007C45AB">
        <w:rPr>
          <w:rFonts w:ascii="Arial Narrow" w:hAnsi="Arial Narrow"/>
          <w:sz w:val="28"/>
          <w:szCs w:val="28"/>
        </w:rPr>
        <w:t>Ци</w:t>
      </w:r>
      <w:proofErr w:type="gramStart"/>
      <w:r w:rsidRPr="007C45AB">
        <w:rPr>
          <w:rFonts w:ascii="Arial Narrow" w:hAnsi="Arial Narrow"/>
          <w:sz w:val="28"/>
          <w:szCs w:val="28"/>
        </w:rPr>
        <w:t>с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 транс-изомерия </w:t>
      </w:r>
      <w:proofErr w:type="spellStart"/>
      <w:r w:rsidRPr="007C45AB">
        <w:rPr>
          <w:rFonts w:ascii="Arial Narrow" w:hAnsi="Arial Narrow"/>
          <w:sz w:val="28"/>
          <w:szCs w:val="28"/>
        </w:rPr>
        <w:t>алкенов</w:t>
      </w:r>
      <w:proofErr w:type="spellEnd"/>
      <w:r w:rsidRPr="007C45AB">
        <w:rPr>
          <w:rFonts w:ascii="Arial Narrow" w:hAnsi="Arial Narrow"/>
          <w:sz w:val="28"/>
          <w:szCs w:val="28"/>
        </w:rPr>
        <w:t>, непредельных жирных кислот и двухосновных карбоновых кислот (</w:t>
      </w:r>
      <w:proofErr w:type="spellStart"/>
      <w:r w:rsidRPr="007C45AB">
        <w:rPr>
          <w:rFonts w:ascii="Arial Narrow" w:hAnsi="Arial Narrow"/>
          <w:sz w:val="28"/>
          <w:szCs w:val="28"/>
        </w:rPr>
        <w:t>бутендиовая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кислота).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i/>
          <w:sz w:val="28"/>
          <w:szCs w:val="28"/>
        </w:rPr>
        <w:t>ГЕТЕРОФУНКЦИОНАЛЬНЫЕ И ГЕТЕРОЦИКЛИЧЕСКИЕ ОРГАНИЧЕСКИЕ СОЕДИНЕНИЯ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Особенности химического поведения пол</w:t>
      </w:r>
      <w:proofErr w:type="gramStart"/>
      <w:r w:rsidRPr="007C45AB">
        <w:rPr>
          <w:rFonts w:ascii="Arial Narrow" w:hAnsi="Arial Narrow"/>
          <w:sz w:val="28"/>
          <w:szCs w:val="28"/>
        </w:rPr>
        <w:t>и-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 (амфотерность, циклизация, </w:t>
      </w:r>
      <w:proofErr w:type="spellStart"/>
      <w:r w:rsidRPr="007C45AB">
        <w:rPr>
          <w:rFonts w:ascii="Arial Narrow" w:hAnsi="Arial Narrow"/>
          <w:sz w:val="28"/>
          <w:szCs w:val="28"/>
        </w:rPr>
        <w:t>хелатообразование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Многоатомные спирты: этиленгликоль, глицерин. Образование хелатных комплексов как качественная реакция на  α- </w:t>
      </w:r>
      <w:proofErr w:type="spellStart"/>
      <w:r w:rsidRPr="007C45AB">
        <w:rPr>
          <w:rFonts w:ascii="Arial Narrow" w:hAnsi="Arial Narrow"/>
          <w:sz w:val="28"/>
          <w:szCs w:val="28"/>
        </w:rPr>
        <w:t>диольный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фрагмент.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Двухатомные фенолы: гидрохинон. Окисление гидрохинона (система гидрохинон-хинон).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Аминоспирты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аминоэтанол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Схема превращения: </w:t>
      </w:r>
      <w:proofErr w:type="spellStart"/>
      <w:r w:rsidRPr="007C45AB">
        <w:rPr>
          <w:rFonts w:ascii="Arial Narrow" w:hAnsi="Arial Narrow"/>
          <w:sz w:val="28"/>
          <w:szCs w:val="28"/>
        </w:rPr>
        <w:t>серин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>-холин-ацетилхолин.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Аминофенолы</w:t>
      </w:r>
      <w:proofErr w:type="spellEnd"/>
      <w:r w:rsidRPr="007C45AB">
        <w:rPr>
          <w:rFonts w:ascii="Arial Narrow" w:hAnsi="Arial Narrow"/>
          <w:sz w:val="28"/>
          <w:szCs w:val="28"/>
        </w:rPr>
        <w:t>: дофамин, норадреналин, адреналин, их синтез из тирозина. Биологическая роль соединений.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Гидроксикислоты</w:t>
      </w:r>
      <w:proofErr w:type="spellEnd"/>
      <w:r w:rsidRPr="007C45AB">
        <w:rPr>
          <w:rFonts w:ascii="Arial Narrow" w:hAnsi="Arial Narrow"/>
          <w:sz w:val="28"/>
          <w:szCs w:val="28"/>
        </w:rPr>
        <w:t>. Специфические реакции, протекающие при нагревании α, β, γ-</w:t>
      </w:r>
      <w:proofErr w:type="spellStart"/>
      <w:r w:rsidRPr="007C45AB">
        <w:rPr>
          <w:rFonts w:ascii="Arial Narrow" w:hAnsi="Arial Narrow"/>
          <w:sz w:val="28"/>
          <w:szCs w:val="28"/>
        </w:rPr>
        <w:t>оксикислот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Аминокислоты. Специфические реакции,  протекающие при нагревании α, β, γ-кислот.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Альдегид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кетонокислоты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:  пировиноградная, ацетоуксусная, </w:t>
      </w:r>
      <w:proofErr w:type="spellStart"/>
      <w:r w:rsidRPr="007C45AB">
        <w:rPr>
          <w:rFonts w:ascii="Arial Narrow" w:hAnsi="Arial Narrow"/>
          <w:sz w:val="28"/>
          <w:szCs w:val="28"/>
        </w:rPr>
        <w:t>щавелевоуксусная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α-кетоглутаровая. </w:t>
      </w:r>
      <w:proofErr w:type="spellStart"/>
      <w:r w:rsidRPr="007C45AB">
        <w:rPr>
          <w:rFonts w:ascii="Arial Narrow" w:hAnsi="Arial Narrow"/>
          <w:sz w:val="28"/>
          <w:szCs w:val="28"/>
        </w:rPr>
        <w:t>Кетоенольная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Кетоновые тела, их образование. </w:t>
      </w:r>
      <w:proofErr w:type="spellStart"/>
      <w:r>
        <w:rPr>
          <w:rFonts w:ascii="Arial Narrow" w:hAnsi="Arial Narrow"/>
          <w:sz w:val="28"/>
          <w:szCs w:val="28"/>
        </w:rPr>
        <w:t>Галоформная</w:t>
      </w:r>
      <w:proofErr w:type="spellEnd"/>
      <w:r>
        <w:rPr>
          <w:rFonts w:ascii="Arial Narrow" w:hAnsi="Arial Narrow"/>
          <w:sz w:val="28"/>
          <w:szCs w:val="28"/>
        </w:rPr>
        <w:t xml:space="preserve"> реакция, ее использование в клиническо-лабораторной диагностике.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Салициловая кислота и ее производные (ацетилсалициловая, </w:t>
      </w:r>
      <w:proofErr w:type="spellStart"/>
      <w:r w:rsidRPr="007C45AB">
        <w:rPr>
          <w:rFonts w:ascii="Arial Narrow" w:hAnsi="Arial Narrow"/>
          <w:sz w:val="28"/>
          <w:szCs w:val="28"/>
        </w:rPr>
        <w:t>метилсалицилат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). Медицинское применение. 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Сульфаниловая кислота и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(стрептоцид). Синтез из анилина. Медицинское применение.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п-</w:t>
      </w:r>
      <w:proofErr w:type="spellStart"/>
      <w:r w:rsidRPr="007C45AB">
        <w:rPr>
          <w:rFonts w:ascii="Arial Narrow" w:hAnsi="Arial Narrow"/>
          <w:sz w:val="28"/>
          <w:szCs w:val="28"/>
        </w:rPr>
        <w:t>Аминобензойная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 и ее производные (анестезин, новокаин), их использование.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Пиридин и его производные: никотиновая кислота, ее </w:t>
      </w:r>
      <w:proofErr w:type="spellStart"/>
      <w:r w:rsidRPr="007C45AB">
        <w:rPr>
          <w:rFonts w:ascii="Arial Narrow" w:hAnsi="Arial Narrow"/>
          <w:sz w:val="28"/>
          <w:szCs w:val="28"/>
        </w:rPr>
        <w:t>амид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Химическая основа действия кофермента </w:t>
      </w:r>
      <w:proofErr w:type="gramStart"/>
      <w:r>
        <w:rPr>
          <w:rFonts w:ascii="Arial Narrow" w:hAnsi="Arial Narrow"/>
          <w:sz w:val="28"/>
          <w:szCs w:val="28"/>
        </w:rPr>
        <w:t>НАД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Пиридин, строение, свойства. Лечебные препараты, производные изоникотиновой кислоты: </w:t>
      </w:r>
      <w:proofErr w:type="spellStart"/>
      <w:r>
        <w:rPr>
          <w:rFonts w:ascii="Arial Narrow" w:hAnsi="Arial Narrow"/>
          <w:sz w:val="28"/>
          <w:szCs w:val="28"/>
        </w:rPr>
        <w:t>тубазид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фтивазид</w:t>
      </w:r>
      <w:proofErr w:type="spellEnd"/>
      <w:r>
        <w:rPr>
          <w:rFonts w:ascii="Arial Narrow" w:hAnsi="Arial Narrow"/>
          <w:sz w:val="28"/>
          <w:szCs w:val="28"/>
        </w:rPr>
        <w:t>. Применение.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Пиразол, строение, свойства, ароматичность. </w:t>
      </w:r>
      <w:proofErr w:type="spellStart"/>
      <w:r>
        <w:rPr>
          <w:rFonts w:ascii="Arial Narrow" w:hAnsi="Arial Narrow"/>
          <w:sz w:val="28"/>
          <w:szCs w:val="28"/>
        </w:rPr>
        <w:t>Таутомерные</w:t>
      </w:r>
      <w:proofErr w:type="spellEnd"/>
      <w:r>
        <w:rPr>
          <w:rFonts w:ascii="Arial Narrow" w:hAnsi="Arial Narrow"/>
          <w:sz w:val="28"/>
          <w:szCs w:val="28"/>
        </w:rPr>
        <w:t xml:space="preserve"> формы пиразолона-5. Лекарственные препараты на основе пиразолона-5 (антипирин, анальгин).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Имидазол, </w:t>
      </w:r>
      <w:r>
        <w:rPr>
          <w:rFonts w:ascii="Arial Narrow" w:hAnsi="Arial Narrow"/>
          <w:sz w:val="28"/>
          <w:szCs w:val="28"/>
        </w:rPr>
        <w:t xml:space="preserve">строение, ароматичность, </w:t>
      </w:r>
      <w:r w:rsidRPr="007C45AB">
        <w:rPr>
          <w:rFonts w:ascii="Arial Narrow" w:hAnsi="Arial Narrow"/>
          <w:sz w:val="28"/>
          <w:szCs w:val="28"/>
        </w:rPr>
        <w:t xml:space="preserve">свойства. Гистидин, </w:t>
      </w: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>. Биологическое значение.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Индол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бензпиррол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 Триптофан, реакции</w:t>
      </w:r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приводящие к образованию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триптамина</w:t>
      </w:r>
      <w:proofErr w:type="spellEnd"/>
      <w:r w:rsidRPr="007C45AB">
        <w:rPr>
          <w:rFonts w:ascii="Arial Narrow" w:hAnsi="Arial Narrow"/>
          <w:sz w:val="28"/>
          <w:szCs w:val="28"/>
        </w:rPr>
        <w:t>, серотонина. Биологическая роль серотонина.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Пурин.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Гидроксилированные</w:t>
      </w:r>
      <w:proofErr w:type="spellEnd"/>
      <w:r>
        <w:rPr>
          <w:rFonts w:ascii="Arial Narrow" w:hAnsi="Arial Narrow"/>
          <w:sz w:val="28"/>
          <w:szCs w:val="28"/>
        </w:rPr>
        <w:t xml:space="preserve"> производные пурина: гипоксантин, </w:t>
      </w:r>
      <w:proofErr w:type="spellStart"/>
      <w:r>
        <w:rPr>
          <w:rFonts w:ascii="Arial Narrow" w:hAnsi="Arial Narrow"/>
          <w:sz w:val="28"/>
          <w:szCs w:val="28"/>
        </w:rPr>
        <w:t>ксантин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Pr="007C45A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</w:t>
      </w:r>
      <w:r w:rsidRPr="007C45AB">
        <w:rPr>
          <w:rFonts w:ascii="Arial Narrow" w:hAnsi="Arial Narrow"/>
          <w:sz w:val="28"/>
          <w:szCs w:val="28"/>
        </w:rPr>
        <w:t>очевая кислот</w:t>
      </w:r>
      <w:r>
        <w:rPr>
          <w:rFonts w:ascii="Arial Narrow" w:hAnsi="Arial Narrow"/>
          <w:sz w:val="28"/>
          <w:szCs w:val="28"/>
        </w:rPr>
        <w:t xml:space="preserve">а (2,6,8-гидроксипурин). </w:t>
      </w:r>
      <w:r w:rsidRPr="007C45AB">
        <w:rPr>
          <w:rFonts w:ascii="Arial Narrow" w:hAnsi="Arial Narrow"/>
          <w:sz w:val="28"/>
          <w:szCs w:val="28"/>
        </w:rPr>
        <w:t>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</w:t>
      </w:r>
      <w:r>
        <w:rPr>
          <w:rFonts w:ascii="Arial Narrow" w:hAnsi="Arial Narrow"/>
          <w:sz w:val="28"/>
          <w:szCs w:val="28"/>
        </w:rPr>
        <w:t xml:space="preserve">. Соли мочевой </w:t>
      </w:r>
      <w:r>
        <w:rPr>
          <w:rFonts w:ascii="Arial Narrow" w:hAnsi="Arial Narrow"/>
          <w:sz w:val="28"/>
          <w:szCs w:val="28"/>
        </w:rPr>
        <w:lastRenderedPageBreak/>
        <w:t>кислоты. Подагра.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Барбитуровая кислота. Кето-</w:t>
      </w:r>
      <w:proofErr w:type="spellStart"/>
      <w:r w:rsidRPr="007C45AB">
        <w:rPr>
          <w:rFonts w:ascii="Arial Narrow" w:hAnsi="Arial Narrow"/>
          <w:sz w:val="28"/>
          <w:szCs w:val="28"/>
        </w:rPr>
        <w:t>енольная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и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  <w:r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Лечебные препараты производные барбитуровой кислоты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барбитал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фенобарбитал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Производные </w:t>
      </w:r>
      <w:proofErr w:type="spellStart"/>
      <w:r>
        <w:rPr>
          <w:rFonts w:ascii="Arial Narrow" w:hAnsi="Arial Narrow"/>
          <w:sz w:val="28"/>
          <w:szCs w:val="28"/>
        </w:rPr>
        <w:t>ксантина</w:t>
      </w:r>
      <w:proofErr w:type="spellEnd"/>
      <w:r>
        <w:rPr>
          <w:rFonts w:ascii="Arial Narrow" w:hAnsi="Arial Narrow"/>
          <w:sz w:val="28"/>
          <w:szCs w:val="28"/>
        </w:rPr>
        <w:t xml:space="preserve"> (2,6-диоксипурина): теобромин, кофеин, </w:t>
      </w:r>
      <w:proofErr w:type="spellStart"/>
      <w:r>
        <w:rPr>
          <w:rFonts w:ascii="Arial Narrow" w:hAnsi="Arial Narrow"/>
          <w:sz w:val="28"/>
          <w:szCs w:val="28"/>
        </w:rPr>
        <w:t>теофилин</w:t>
      </w:r>
      <w:proofErr w:type="spellEnd"/>
      <w:r>
        <w:rPr>
          <w:rFonts w:ascii="Arial Narrow" w:hAnsi="Arial Narrow"/>
          <w:sz w:val="28"/>
          <w:szCs w:val="28"/>
        </w:rPr>
        <w:t xml:space="preserve">. Медицинское применение. </w:t>
      </w:r>
    </w:p>
    <w:p w:rsidR="00F1753B" w:rsidRPr="007C45AB" w:rsidRDefault="00F1753B" w:rsidP="00F1753B">
      <w:pPr>
        <w:widowControl w:val="0"/>
        <w:spacing w:line="288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  <w:r w:rsidRPr="007C45AB">
        <w:rPr>
          <w:rFonts w:ascii="Arial Narrow" w:hAnsi="Arial Narrow"/>
          <w:i/>
          <w:caps/>
          <w:sz w:val="28"/>
          <w:szCs w:val="28"/>
        </w:rPr>
        <w:t>углеводы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caps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Классификация углеводов. Биологическая роль. </w:t>
      </w:r>
      <w:r w:rsidRPr="007C45AB">
        <w:rPr>
          <w:rFonts w:ascii="Arial Narrow" w:hAnsi="Arial Narrow"/>
          <w:sz w:val="28"/>
          <w:szCs w:val="28"/>
        </w:rPr>
        <w:t xml:space="preserve">Классификация моносахаридов. </w:t>
      </w:r>
      <w:proofErr w:type="spellStart"/>
      <w:r w:rsidRPr="007C45AB">
        <w:rPr>
          <w:rFonts w:ascii="Arial Narrow" w:hAnsi="Arial Narrow"/>
          <w:sz w:val="28"/>
          <w:szCs w:val="28"/>
        </w:rPr>
        <w:t>Альдозы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C45AB">
        <w:rPr>
          <w:rFonts w:ascii="Arial Narrow" w:hAnsi="Arial Narrow"/>
          <w:sz w:val="28"/>
          <w:szCs w:val="28"/>
        </w:rPr>
        <w:t>кетозы</w:t>
      </w:r>
      <w:proofErr w:type="spellEnd"/>
      <w:r w:rsidRPr="007C45AB">
        <w:rPr>
          <w:rFonts w:ascii="Arial Narrow" w:hAnsi="Arial Narrow"/>
          <w:sz w:val="28"/>
          <w:szCs w:val="28"/>
        </w:rPr>
        <w:t>, представители.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Пентозы: ксилоза, </w:t>
      </w:r>
      <w:proofErr w:type="spellStart"/>
      <w:r w:rsidRPr="007C45AB">
        <w:rPr>
          <w:rFonts w:ascii="Arial Narrow" w:hAnsi="Arial Narrow"/>
          <w:sz w:val="28"/>
          <w:szCs w:val="28"/>
        </w:rPr>
        <w:t>ксилулоза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рибоза, </w:t>
      </w:r>
      <w:proofErr w:type="spellStart"/>
      <w:r w:rsidRPr="007C45AB">
        <w:rPr>
          <w:rFonts w:ascii="Arial Narrow" w:hAnsi="Arial Narrow"/>
          <w:sz w:val="28"/>
          <w:szCs w:val="28"/>
        </w:rPr>
        <w:t>рибулоза</w:t>
      </w:r>
      <w:proofErr w:type="spellEnd"/>
      <w:r w:rsidRPr="007C45AB">
        <w:rPr>
          <w:rFonts w:ascii="Arial Narrow" w:hAnsi="Arial Narrow"/>
          <w:sz w:val="28"/>
          <w:szCs w:val="28"/>
        </w:rPr>
        <w:t>, 2-дезоксирибоза.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Гексозы: глюкоза, </w:t>
      </w:r>
      <w:proofErr w:type="spellStart"/>
      <w:r w:rsidRPr="007C45AB">
        <w:rPr>
          <w:rFonts w:ascii="Arial Narrow" w:hAnsi="Arial Narrow"/>
          <w:sz w:val="28"/>
          <w:szCs w:val="28"/>
        </w:rPr>
        <w:t>манноза</w:t>
      </w:r>
      <w:proofErr w:type="spellEnd"/>
      <w:r w:rsidRPr="007C45AB">
        <w:rPr>
          <w:rFonts w:ascii="Arial Narrow" w:hAnsi="Arial Narrow"/>
          <w:sz w:val="28"/>
          <w:szCs w:val="28"/>
        </w:rPr>
        <w:t>, галактоза, фруктоза, глюкозамин.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Стереоизомерия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Циклические формы моносахаридов. Ц</w:t>
      </w:r>
      <w:r w:rsidRPr="007C45AB">
        <w:rPr>
          <w:rFonts w:ascii="Arial Narrow" w:hAnsi="Arial Narrow"/>
          <w:sz w:val="28"/>
          <w:szCs w:val="28"/>
        </w:rPr>
        <w:t>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</w:t>
      </w:r>
      <w:r>
        <w:rPr>
          <w:rFonts w:ascii="Arial Narrow" w:hAnsi="Arial Narrow"/>
          <w:sz w:val="28"/>
          <w:szCs w:val="28"/>
        </w:rPr>
        <w:t xml:space="preserve"> на примере глюкозы</w:t>
      </w:r>
      <w:r w:rsidRPr="007C45AB"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Формулы </w:t>
      </w:r>
      <w:proofErr w:type="spellStart"/>
      <w:r>
        <w:rPr>
          <w:rFonts w:ascii="Arial Narrow" w:hAnsi="Arial Narrow"/>
          <w:sz w:val="28"/>
          <w:szCs w:val="28"/>
        </w:rPr>
        <w:t>Х</w:t>
      </w:r>
      <w:r w:rsidRPr="007C45AB">
        <w:rPr>
          <w:rFonts w:ascii="Arial Narrow" w:hAnsi="Arial Narrow"/>
          <w:sz w:val="28"/>
          <w:szCs w:val="28"/>
        </w:rPr>
        <w:t>еуорса</w:t>
      </w:r>
      <w:proofErr w:type="spellEnd"/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 xml:space="preserve">- и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2"/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proofErr w:type="gramEnd"/>
      <w:r w:rsidRPr="007C45AB">
        <w:rPr>
          <w:rFonts w:ascii="Arial Narrow" w:hAnsi="Arial Narrow"/>
          <w:sz w:val="28"/>
          <w:szCs w:val="28"/>
        </w:rPr>
        <w:t>Аномеры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Мутаротация. </w:t>
      </w:r>
      <w:proofErr w:type="spellStart"/>
      <w:r w:rsidRPr="007C45AB">
        <w:rPr>
          <w:rFonts w:ascii="Arial Narrow" w:hAnsi="Arial Narrow"/>
          <w:sz w:val="28"/>
          <w:szCs w:val="28"/>
        </w:rPr>
        <w:t>Конформация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Химические свойства моносахаридов. Реакции кар</w:t>
      </w:r>
      <w:r>
        <w:rPr>
          <w:rFonts w:ascii="Arial Narrow" w:hAnsi="Arial Narrow"/>
          <w:sz w:val="28"/>
          <w:szCs w:val="28"/>
        </w:rPr>
        <w:t>бонильной и гидроксильной групп: образование простых  и сложных эфиров, окисление, восстановление.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Гликозидный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гидроксил моносахаридов. </w:t>
      </w:r>
      <w:proofErr w:type="gramStart"/>
      <w:r w:rsidRPr="007C45AB">
        <w:rPr>
          <w:rFonts w:ascii="Arial Narrow" w:hAnsi="Arial Narrow"/>
          <w:sz w:val="28"/>
          <w:szCs w:val="28"/>
        </w:rPr>
        <w:t>О-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 xml:space="preserve">–гликозиды. Реакции получения и гидролиза. 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Фосфаты моносахаридов (глюкозо-6-фосфат).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моносахаридов. (</w:t>
      </w:r>
      <w:r w:rsidRPr="007C45AB">
        <w:rPr>
          <w:rFonts w:ascii="Arial Narrow" w:hAnsi="Arial Narrow"/>
          <w:sz w:val="28"/>
          <w:szCs w:val="28"/>
          <w:lang w:val="en-US"/>
        </w:rPr>
        <w:t>N</w:t>
      </w:r>
      <w:r w:rsidRPr="007C45AB">
        <w:rPr>
          <w:rFonts w:ascii="Arial Narrow" w:hAnsi="Arial Narrow"/>
          <w:sz w:val="28"/>
          <w:szCs w:val="28"/>
        </w:rPr>
        <w:t>-</w:t>
      </w:r>
      <w:proofErr w:type="spellStart"/>
      <w:r w:rsidRPr="007C45AB">
        <w:rPr>
          <w:rFonts w:ascii="Arial Narrow" w:hAnsi="Arial Narrow"/>
          <w:sz w:val="28"/>
          <w:szCs w:val="28"/>
        </w:rPr>
        <w:t>ацетилглюкозамин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Олигосахариды. Дисахариды. Классификация. Мальтоза, лактоза, сахароза, </w:t>
      </w:r>
      <w:proofErr w:type="spellStart"/>
      <w:r w:rsidRPr="007C45AB">
        <w:rPr>
          <w:rFonts w:ascii="Arial Narrow" w:hAnsi="Arial Narrow"/>
          <w:sz w:val="28"/>
          <w:szCs w:val="28"/>
        </w:rPr>
        <w:t>целлобиоза</w:t>
      </w:r>
      <w:proofErr w:type="spellEnd"/>
      <w:r w:rsidRPr="007C45AB">
        <w:rPr>
          <w:rFonts w:ascii="Arial Narrow" w:hAnsi="Arial Narrow"/>
          <w:sz w:val="28"/>
          <w:szCs w:val="28"/>
        </w:rPr>
        <w:t>.  Строение и свойства.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Цикло-</w:t>
      </w:r>
      <w:proofErr w:type="spellStart"/>
      <w:r w:rsidRPr="007C45AB">
        <w:rPr>
          <w:rFonts w:ascii="Arial Narrow" w:hAnsi="Arial Narrow"/>
          <w:sz w:val="28"/>
          <w:szCs w:val="28"/>
        </w:rPr>
        <w:t>оксо</w:t>
      </w:r>
      <w:proofErr w:type="spellEnd"/>
      <w:r w:rsidRPr="007C45AB">
        <w:rPr>
          <w:rFonts w:ascii="Arial Narrow" w:hAnsi="Arial Narrow"/>
          <w:sz w:val="28"/>
          <w:szCs w:val="28"/>
        </w:rPr>
        <w:t>-таутомерия дисахаридов</w:t>
      </w:r>
      <w:r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Гомоп</w:t>
      </w:r>
      <w:r w:rsidRPr="007C45AB">
        <w:rPr>
          <w:rFonts w:ascii="Arial Narrow" w:hAnsi="Arial Narrow"/>
          <w:sz w:val="28"/>
          <w:szCs w:val="28"/>
        </w:rPr>
        <w:t>олисахариды</w:t>
      </w:r>
      <w:proofErr w:type="spellEnd"/>
      <w:r w:rsidRPr="007C45AB">
        <w:rPr>
          <w:rFonts w:ascii="Arial Narrow" w:hAnsi="Arial Narrow"/>
          <w:sz w:val="28"/>
          <w:szCs w:val="28"/>
        </w:rPr>
        <w:t>: крахмал</w:t>
      </w:r>
      <w:r>
        <w:rPr>
          <w:rFonts w:ascii="Arial Narrow" w:hAnsi="Arial Narrow"/>
          <w:sz w:val="28"/>
          <w:szCs w:val="28"/>
        </w:rPr>
        <w:t>, гликоген, целлюлоза, декстран.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F1753B" w:rsidRPr="008439EF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Гетерополисахариды</w:t>
      </w:r>
      <w:proofErr w:type="spellEnd"/>
      <w:r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C45AB">
        <w:rPr>
          <w:rFonts w:ascii="Arial Narrow" w:hAnsi="Arial Narrow"/>
          <w:sz w:val="28"/>
          <w:szCs w:val="28"/>
        </w:rPr>
        <w:t>гиалуроно</w:t>
      </w:r>
      <w:r>
        <w:rPr>
          <w:rFonts w:ascii="Arial Narrow" w:hAnsi="Arial Narrow"/>
          <w:sz w:val="28"/>
          <w:szCs w:val="28"/>
        </w:rPr>
        <w:t>вая</w:t>
      </w:r>
      <w:proofErr w:type="spellEnd"/>
      <w:r>
        <w:rPr>
          <w:rFonts w:ascii="Arial Narrow" w:hAnsi="Arial Narrow"/>
          <w:sz w:val="28"/>
          <w:szCs w:val="28"/>
        </w:rPr>
        <w:t xml:space="preserve"> кислота, </w:t>
      </w:r>
      <w:proofErr w:type="spellStart"/>
      <w:r>
        <w:rPr>
          <w:rFonts w:ascii="Arial Narrow" w:hAnsi="Arial Narrow"/>
          <w:sz w:val="28"/>
          <w:szCs w:val="28"/>
        </w:rPr>
        <w:t>хондроитинсульфаты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мурамин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Pr="00C1001D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>Строение, биологическая роль.</w:t>
      </w: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  </w:t>
      </w:r>
      <w:r w:rsidRPr="007C45AB">
        <w:rPr>
          <w:rFonts w:ascii="Arial Narrow" w:hAnsi="Arial Narrow"/>
          <w:i/>
          <w:sz w:val="28"/>
          <w:szCs w:val="28"/>
        </w:rPr>
        <w:t>АМИНОКИСЛОТЫ, ПЕПТИДЫ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Аминокислоты,  входящие в состав белков. Классификация.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аминокислот. </w:t>
      </w:r>
      <w:proofErr w:type="spellStart"/>
      <w:r w:rsidRPr="007C45AB">
        <w:rPr>
          <w:rFonts w:ascii="Arial Narrow" w:hAnsi="Arial Narrow"/>
          <w:sz w:val="28"/>
          <w:szCs w:val="28"/>
        </w:rPr>
        <w:t>Стереоизомерия</w:t>
      </w:r>
      <w:proofErr w:type="spellEnd"/>
      <w:r w:rsidRPr="007C45AB">
        <w:rPr>
          <w:rFonts w:ascii="Arial Narrow" w:hAnsi="Arial Narrow"/>
          <w:sz w:val="28"/>
          <w:szCs w:val="28"/>
        </w:rPr>
        <w:t>. Кислотно-основные свойства.</w:t>
      </w:r>
      <w:r>
        <w:rPr>
          <w:rFonts w:ascii="Arial Narrow" w:hAnsi="Arial Narrow"/>
          <w:sz w:val="28"/>
          <w:szCs w:val="28"/>
        </w:rPr>
        <w:t xml:space="preserve"> Изоэлектрическая точка и изоэлектрическое состояние аминокислот.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Химические свойства аминокислот как </w:t>
      </w:r>
      <w:proofErr w:type="spellStart"/>
      <w:r w:rsidRPr="007C45AB">
        <w:rPr>
          <w:rFonts w:ascii="Arial Narrow" w:hAnsi="Arial Narrow"/>
          <w:sz w:val="28"/>
          <w:szCs w:val="28"/>
        </w:rPr>
        <w:t>гетерофункциональных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соединений. Реакции по </w:t>
      </w:r>
      <w:r>
        <w:rPr>
          <w:rFonts w:ascii="Arial Narrow" w:hAnsi="Arial Narrow"/>
          <w:sz w:val="28"/>
          <w:szCs w:val="28"/>
          <w:lang w:val="en-US"/>
        </w:rPr>
        <w:t>NH</w:t>
      </w:r>
      <w:r w:rsidRPr="00023567">
        <w:rPr>
          <w:rFonts w:ascii="Arial Narrow" w:hAnsi="Arial Narrow"/>
          <w:sz w:val="28"/>
          <w:szCs w:val="28"/>
          <w:vertAlign w:val="subscript"/>
        </w:rPr>
        <w:t>2</w:t>
      </w:r>
      <w:r w:rsidRPr="007C45AB">
        <w:rPr>
          <w:rFonts w:ascii="Arial Narrow" w:hAnsi="Arial Narrow"/>
          <w:sz w:val="28"/>
          <w:szCs w:val="28"/>
        </w:rPr>
        <w:t>- и -</w:t>
      </w:r>
      <w:r>
        <w:rPr>
          <w:rFonts w:ascii="Arial Narrow" w:hAnsi="Arial Narrow"/>
          <w:sz w:val="28"/>
          <w:szCs w:val="28"/>
          <w:lang w:val="en-US"/>
        </w:rPr>
        <w:t>COOH</w:t>
      </w:r>
      <w:r w:rsidRPr="007C45AB">
        <w:rPr>
          <w:rFonts w:ascii="Arial Narrow" w:hAnsi="Arial Narrow"/>
          <w:sz w:val="28"/>
          <w:szCs w:val="28"/>
        </w:rPr>
        <w:t xml:space="preserve"> группам (реакции этерификации, </w:t>
      </w:r>
      <w:proofErr w:type="spellStart"/>
      <w:r w:rsidRPr="007C45AB">
        <w:rPr>
          <w:rFonts w:ascii="Arial Narrow" w:hAnsi="Arial Narrow"/>
          <w:sz w:val="28"/>
          <w:szCs w:val="28"/>
        </w:rPr>
        <w:t>ацилирования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образования </w:t>
      </w:r>
      <w:proofErr w:type="spellStart"/>
      <w:r>
        <w:rPr>
          <w:rFonts w:ascii="Arial Narrow" w:hAnsi="Arial Narrow"/>
          <w:sz w:val="28"/>
          <w:szCs w:val="28"/>
        </w:rPr>
        <w:t>галогенангидридов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взаимодействия аминокислот с азотистой кислотой и формальдегидом, </w:t>
      </w:r>
      <w:r w:rsidRPr="007C45AB">
        <w:rPr>
          <w:rFonts w:ascii="Arial Narrow" w:hAnsi="Arial Narrow"/>
          <w:sz w:val="28"/>
          <w:szCs w:val="28"/>
        </w:rPr>
        <w:lastRenderedPageBreak/>
        <w:t>их значение для анализа.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Реакции </w:t>
      </w:r>
      <w:proofErr w:type="gramStart"/>
      <w:r w:rsidRPr="007C45AB">
        <w:rPr>
          <w:rFonts w:ascii="Arial Narrow" w:hAnsi="Arial Narrow"/>
          <w:sz w:val="28"/>
          <w:szCs w:val="28"/>
        </w:rPr>
        <w:t>окислительного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неокислительного </w:t>
      </w:r>
      <w:proofErr w:type="spellStart"/>
      <w:r w:rsidRPr="007C45AB">
        <w:rPr>
          <w:rFonts w:ascii="Arial Narrow" w:hAnsi="Arial Narrow"/>
          <w:sz w:val="28"/>
          <w:szCs w:val="28"/>
        </w:rPr>
        <w:t>дезаминирования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аминокислот</w:t>
      </w:r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переаминирорвание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трансаминирование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Декарбоксилирование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C45AB">
        <w:rPr>
          <w:rFonts w:ascii="Arial Narrow" w:hAnsi="Arial Narrow"/>
          <w:sz w:val="28"/>
          <w:szCs w:val="28"/>
        </w:rPr>
        <w:sym w:font="Symbol" w:char="F061"/>
      </w:r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>аминокислот, образование биогенных аминов (</w:t>
      </w:r>
      <w:proofErr w:type="spellStart"/>
      <w:r w:rsidRPr="007C45AB">
        <w:rPr>
          <w:rFonts w:ascii="Arial Narrow" w:hAnsi="Arial Narrow"/>
          <w:sz w:val="28"/>
          <w:szCs w:val="28"/>
        </w:rPr>
        <w:t>коламин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гистамин, </w:t>
      </w:r>
      <w:proofErr w:type="spellStart"/>
      <w:r w:rsidRPr="007C45AB">
        <w:rPr>
          <w:rFonts w:ascii="Arial Narrow" w:hAnsi="Arial Narrow"/>
          <w:sz w:val="28"/>
          <w:szCs w:val="28"/>
        </w:rPr>
        <w:t>триптамин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серотонин, </w:t>
      </w:r>
      <w:r w:rsidRPr="007C45AB">
        <w:rPr>
          <w:rFonts w:ascii="Arial Narrow" w:hAnsi="Arial Narrow"/>
          <w:sz w:val="28"/>
          <w:szCs w:val="28"/>
        </w:rPr>
        <w:sym w:font="Symbol" w:char="F067"/>
      </w:r>
      <w:r w:rsidRPr="007C45AB">
        <w:rPr>
          <w:rFonts w:ascii="Arial Narrow" w:hAnsi="Arial Narrow"/>
          <w:sz w:val="28"/>
          <w:szCs w:val="28"/>
        </w:rPr>
        <w:t>-аминомасляная кислота).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Качественные реакции на аминокислоты (</w:t>
      </w:r>
      <w:proofErr w:type="spellStart"/>
      <w:r>
        <w:rPr>
          <w:rFonts w:ascii="Arial Narrow" w:hAnsi="Arial Narrow"/>
          <w:sz w:val="28"/>
          <w:szCs w:val="28"/>
        </w:rPr>
        <w:t>нингидриновая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gramStart"/>
      <w:r>
        <w:rPr>
          <w:rFonts w:ascii="Arial Narrow" w:hAnsi="Arial Narrow"/>
          <w:sz w:val="28"/>
          <w:szCs w:val="28"/>
        </w:rPr>
        <w:t>ксантопротеиновая</w:t>
      </w:r>
      <w:proofErr w:type="gramEnd"/>
      <w:r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Образование пептидов. Номенклатура. Электронное и пространственное строение пептидной связи.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Кислотно-основные свойства пептидов. Изоэлектрическое состояние и изоэлектрическая точка.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Стратегия пептидного синтеза, «защита» и «активация» функциональных групп.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Гидролиз пептидов и установление аминокислотного состава.</w:t>
      </w:r>
      <w:r w:rsidRPr="00E7481F">
        <w:rPr>
          <w:rFonts w:ascii="Arial Narrow" w:hAnsi="Arial Narrow"/>
          <w:sz w:val="28"/>
          <w:szCs w:val="28"/>
        </w:rPr>
        <w:t xml:space="preserve"> </w:t>
      </w:r>
      <w:r w:rsidRPr="007C45AB">
        <w:rPr>
          <w:rFonts w:ascii="Arial Narrow" w:hAnsi="Arial Narrow"/>
          <w:sz w:val="28"/>
          <w:szCs w:val="28"/>
        </w:rPr>
        <w:t xml:space="preserve">Установление первичной структуры белков (метод </w:t>
      </w:r>
      <w:proofErr w:type="spellStart"/>
      <w:r w:rsidRPr="007C45AB">
        <w:rPr>
          <w:rFonts w:ascii="Arial Narrow" w:hAnsi="Arial Narrow"/>
          <w:sz w:val="28"/>
          <w:szCs w:val="28"/>
        </w:rPr>
        <w:t>Эдмана</w:t>
      </w:r>
      <w:proofErr w:type="spellEnd"/>
      <w:r w:rsidRPr="007C45AB">
        <w:rPr>
          <w:rFonts w:ascii="Arial Narrow" w:hAnsi="Arial Narrow"/>
          <w:sz w:val="28"/>
          <w:szCs w:val="28"/>
        </w:rPr>
        <w:t>).</w:t>
      </w: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mallCaps/>
          <w:sz w:val="28"/>
          <w:szCs w:val="28"/>
        </w:rPr>
      </w:pPr>
      <w:r w:rsidRPr="007C45AB">
        <w:rPr>
          <w:rFonts w:ascii="Arial Narrow" w:hAnsi="Arial Narrow"/>
          <w:i/>
          <w:smallCaps/>
          <w:sz w:val="28"/>
          <w:szCs w:val="28"/>
        </w:rPr>
        <w:t>НУКЛЕИНОВЫЕ КИСЛОТЫ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smallCaps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Нуклеиновые кислоты, представители,</w:t>
      </w:r>
      <w:r>
        <w:rPr>
          <w:rFonts w:ascii="Arial Narrow" w:hAnsi="Arial Narrow"/>
          <w:sz w:val="28"/>
          <w:szCs w:val="28"/>
        </w:rPr>
        <w:t xml:space="preserve"> различия в строении  и функциях ДНК и РНК. Б</w:t>
      </w:r>
      <w:r w:rsidRPr="007C45AB">
        <w:rPr>
          <w:rFonts w:ascii="Arial Narrow" w:hAnsi="Arial Narrow"/>
          <w:sz w:val="28"/>
          <w:szCs w:val="28"/>
        </w:rPr>
        <w:t>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Азотистые основания пиримидинового ряда, входящие в состав  нуклеиновых кислот.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Азот</w:t>
      </w:r>
      <w:r>
        <w:rPr>
          <w:rFonts w:ascii="Arial Narrow" w:hAnsi="Arial Narrow"/>
          <w:sz w:val="28"/>
          <w:szCs w:val="28"/>
        </w:rPr>
        <w:t>истые основания пуринового ряда, входящие в состав нуклеиновых кислот.</w:t>
      </w:r>
      <w:r w:rsidRPr="007C45AB">
        <w:rPr>
          <w:rFonts w:ascii="Arial Narrow" w:hAnsi="Arial Narrow"/>
          <w:sz w:val="28"/>
          <w:szCs w:val="28"/>
        </w:rPr>
        <w:t xml:space="preserve"> Ароматические свойства, лактам-</w:t>
      </w:r>
      <w:proofErr w:type="spellStart"/>
      <w:r w:rsidRPr="007C45AB">
        <w:rPr>
          <w:rFonts w:ascii="Arial Narrow" w:hAnsi="Arial Narrow"/>
          <w:sz w:val="28"/>
          <w:szCs w:val="28"/>
        </w:rPr>
        <w:t>лактимная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таутомерия.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Комплементарность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азотистых оснований. Водородные связи в комплементарных парах нуклеиновых оснований.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Нуклеозиды.</w:t>
      </w:r>
      <w:r>
        <w:rPr>
          <w:rFonts w:ascii="Arial Narrow" w:hAnsi="Arial Narrow"/>
          <w:sz w:val="28"/>
          <w:szCs w:val="28"/>
        </w:rPr>
        <w:t xml:space="preserve"> 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пуриновых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пиримидиновых </w:t>
      </w:r>
      <w:proofErr w:type="spellStart"/>
      <w:r w:rsidRPr="007C45AB">
        <w:rPr>
          <w:rFonts w:ascii="Arial Narrow" w:hAnsi="Arial Narrow"/>
          <w:sz w:val="28"/>
          <w:szCs w:val="28"/>
        </w:rPr>
        <w:t>мононуклеозидов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Отношение к гидролизу.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Нуклеотиды. </w:t>
      </w:r>
      <w:r>
        <w:rPr>
          <w:rFonts w:ascii="Arial Narrow" w:hAnsi="Arial Narrow"/>
          <w:sz w:val="28"/>
          <w:szCs w:val="28"/>
        </w:rPr>
        <w:t>Реакции образования.</w:t>
      </w:r>
      <w:r w:rsidRPr="007C45AB">
        <w:rPr>
          <w:rFonts w:ascii="Arial Narrow" w:hAnsi="Arial Narrow"/>
          <w:sz w:val="28"/>
          <w:szCs w:val="28"/>
        </w:rPr>
        <w:t xml:space="preserve"> Строение </w:t>
      </w:r>
      <w:r>
        <w:rPr>
          <w:rFonts w:ascii="Arial Narrow" w:hAnsi="Arial Narrow"/>
          <w:sz w:val="28"/>
          <w:szCs w:val="28"/>
        </w:rPr>
        <w:t xml:space="preserve">и номенклатура </w:t>
      </w:r>
      <w:r w:rsidRPr="007C45AB">
        <w:rPr>
          <w:rFonts w:ascii="Arial Narrow" w:hAnsi="Arial Narrow"/>
          <w:sz w:val="28"/>
          <w:szCs w:val="28"/>
        </w:rPr>
        <w:t xml:space="preserve">мононуклеотидов. </w:t>
      </w:r>
      <w:proofErr w:type="spellStart"/>
      <w:r>
        <w:rPr>
          <w:rFonts w:ascii="Arial Narrow" w:hAnsi="Arial Narrow"/>
          <w:sz w:val="28"/>
          <w:szCs w:val="28"/>
        </w:rPr>
        <w:t>Полинуклеотиды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Pr="007C45AB">
        <w:rPr>
          <w:rFonts w:ascii="Arial Narrow" w:hAnsi="Arial Narrow"/>
          <w:sz w:val="28"/>
          <w:szCs w:val="28"/>
        </w:rPr>
        <w:t>Гидролиз нуклеотидов.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Первичная структура нуклеиновых кислот. Фосфодиэфирная связь.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Вторичная структура ДНК. Роль водородных связей в формировании  вторичной структуры.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Строение АТФ.  Макроэргические связи. Гидролиз АТФ.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C45AB">
        <w:rPr>
          <w:rFonts w:ascii="Arial Narrow" w:hAnsi="Arial Narrow"/>
          <w:sz w:val="28"/>
          <w:szCs w:val="28"/>
        </w:rPr>
        <w:t>Нуклеозидциклофосфаты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(ц-АМФ</w:t>
      </w:r>
      <w:r>
        <w:rPr>
          <w:rFonts w:ascii="Arial Narrow" w:hAnsi="Arial Narrow"/>
          <w:sz w:val="28"/>
          <w:szCs w:val="28"/>
        </w:rPr>
        <w:t>, ц-ГМФ</w:t>
      </w:r>
      <w:r w:rsidRPr="007C45AB">
        <w:rPr>
          <w:rFonts w:ascii="Arial Narrow" w:hAnsi="Arial Narrow"/>
          <w:sz w:val="28"/>
          <w:szCs w:val="28"/>
        </w:rPr>
        <w:t>),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Никотинамидные коферменты. Строение </w:t>
      </w:r>
      <w:proofErr w:type="gramStart"/>
      <w:r w:rsidRPr="007C45AB">
        <w:rPr>
          <w:rFonts w:ascii="Arial Narrow" w:hAnsi="Arial Narrow"/>
          <w:sz w:val="28"/>
          <w:szCs w:val="28"/>
        </w:rPr>
        <w:t>НАД</w:t>
      </w:r>
      <w:proofErr w:type="gramEnd"/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>. Система НАД</w:t>
      </w:r>
      <w:r w:rsidRPr="00635880">
        <w:rPr>
          <w:rFonts w:ascii="Arial Narrow" w:hAnsi="Arial Narrow"/>
          <w:sz w:val="28"/>
          <w:szCs w:val="28"/>
          <w:vertAlign w:val="superscript"/>
        </w:rPr>
        <w:t>+</w:t>
      </w:r>
      <w:r w:rsidRPr="007C45AB">
        <w:rPr>
          <w:rFonts w:ascii="Arial Narrow" w:hAnsi="Arial Narrow"/>
          <w:sz w:val="28"/>
          <w:szCs w:val="28"/>
        </w:rPr>
        <w:t xml:space="preserve"> – НАДН, участие ее в </w:t>
      </w:r>
      <w:proofErr w:type="spellStart"/>
      <w:r w:rsidRPr="007C45AB">
        <w:rPr>
          <w:rFonts w:ascii="Arial Narrow" w:hAnsi="Arial Narrow"/>
          <w:sz w:val="28"/>
          <w:szCs w:val="28"/>
        </w:rPr>
        <w:t>окислительно</w:t>
      </w:r>
      <w:proofErr w:type="spellEnd"/>
      <w:r w:rsidRPr="007C45AB">
        <w:rPr>
          <w:rFonts w:ascii="Arial Narrow" w:hAnsi="Arial Narrow"/>
          <w:sz w:val="28"/>
          <w:szCs w:val="28"/>
        </w:rPr>
        <w:t>-восстановительных реакциях  (взаимодействие с гидрид-ионом).</w:t>
      </w:r>
    </w:p>
    <w:p w:rsidR="00F1753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Лекарственные средства, производные азотистых оснований (5-фторурацил, 6-</w:t>
      </w:r>
      <w:r w:rsidRPr="007C45AB">
        <w:rPr>
          <w:rFonts w:ascii="Arial Narrow" w:hAnsi="Arial Narrow"/>
          <w:sz w:val="28"/>
          <w:szCs w:val="28"/>
        </w:rPr>
        <w:lastRenderedPageBreak/>
        <w:t>меркаптопурин).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Изменение структуры нуклеиновых кислот под действием химических веществ и радиации. Мутагенное действие азотистой кислоты.</w:t>
      </w:r>
    </w:p>
    <w:p w:rsidR="00F1753B" w:rsidRPr="007C45AB" w:rsidRDefault="00F1753B" w:rsidP="00F1753B">
      <w:pPr>
        <w:widowControl w:val="0"/>
        <w:spacing w:line="288" w:lineRule="auto"/>
        <w:jc w:val="both"/>
        <w:rPr>
          <w:rFonts w:ascii="Arial Narrow" w:hAnsi="Arial Narrow"/>
          <w:sz w:val="28"/>
          <w:szCs w:val="28"/>
        </w:rPr>
      </w:pPr>
    </w:p>
    <w:p w:rsidR="00F1753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  <w:r w:rsidRPr="007C45AB">
        <w:rPr>
          <w:rFonts w:ascii="Arial Narrow" w:hAnsi="Arial Narrow"/>
          <w:i/>
          <w:sz w:val="28"/>
          <w:szCs w:val="28"/>
        </w:rPr>
        <w:t>ОМЫЛЯЕМЫЕ  ЛИПИДЫ</w:t>
      </w:r>
    </w:p>
    <w:p w:rsidR="00F1753B" w:rsidRPr="007C45AB" w:rsidRDefault="00F1753B" w:rsidP="00F1753B">
      <w:pPr>
        <w:widowControl w:val="0"/>
        <w:spacing w:line="288" w:lineRule="auto"/>
        <w:jc w:val="center"/>
        <w:outlineLvl w:val="0"/>
        <w:rPr>
          <w:rFonts w:ascii="Arial Narrow" w:hAnsi="Arial Narrow"/>
          <w:i/>
          <w:sz w:val="28"/>
          <w:szCs w:val="28"/>
        </w:rPr>
      </w:pP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Классификация липидов. Воски как представители простых омыляемых липидов.</w:t>
      </w:r>
      <w:r w:rsidRPr="007C45AB">
        <w:rPr>
          <w:rFonts w:ascii="Arial Narrow" w:hAnsi="Arial Narrow"/>
          <w:sz w:val="28"/>
          <w:szCs w:val="28"/>
        </w:rPr>
        <w:t xml:space="preserve"> Строение, биологическая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Природные высшие жирные кислоты, входящие в состав липидов: пальмитиновая, стеариновая, олеиновая, </w:t>
      </w:r>
      <w:proofErr w:type="spellStart"/>
      <w:r w:rsidRPr="007C45AB">
        <w:rPr>
          <w:rFonts w:ascii="Arial Narrow" w:hAnsi="Arial Narrow"/>
          <w:sz w:val="28"/>
          <w:szCs w:val="28"/>
        </w:rPr>
        <w:t>линолевая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,  </w:t>
      </w:r>
      <w:proofErr w:type="spellStart"/>
      <w:r w:rsidRPr="007C45AB">
        <w:rPr>
          <w:rFonts w:ascii="Arial Narrow" w:hAnsi="Arial Narrow"/>
          <w:sz w:val="28"/>
          <w:szCs w:val="28"/>
        </w:rPr>
        <w:t>арахидоновая</w:t>
      </w:r>
      <w:proofErr w:type="spellEnd"/>
      <w:r w:rsidRPr="007C45AB">
        <w:rPr>
          <w:rFonts w:ascii="Arial Narrow" w:hAnsi="Arial Narrow"/>
          <w:sz w:val="28"/>
          <w:szCs w:val="28"/>
        </w:rPr>
        <w:t>, линоленовая.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sym w:font="Symbol" w:char="F077"/>
      </w:r>
      <w:r>
        <w:rPr>
          <w:rFonts w:ascii="Arial Narrow" w:hAnsi="Arial Narrow"/>
          <w:sz w:val="28"/>
          <w:szCs w:val="28"/>
        </w:rPr>
        <w:t>-</w:t>
      </w:r>
      <w:proofErr w:type="gramEnd"/>
      <w:r>
        <w:rPr>
          <w:rFonts w:ascii="Arial Narrow" w:hAnsi="Arial Narrow"/>
          <w:sz w:val="28"/>
          <w:szCs w:val="28"/>
        </w:rPr>
        <w:t>Номенклатура.</w:t>
      </w:r>
    </w:p>
    <w:p w:rsidR="00F1753B" w:rsidRPr="00BF335D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BF335D">
        <w:rPr>
          <w:rFonts w:ascii="Arial Narrow" w:hAnsi="Arial Narrow"/>
          <w:sz w:val="28"/>
          <w:szCs w:val="28"/>
        </w:rPr>
        <w:t xml:space="preserve">Растительные и животные жиры. Строение, свойства. Гидрогенизация и гидролиз жиров. </w:t>
      </w:r>
      <w:r>
        <w:rPr>
          <w:rFonts w:ascii="Arial Narrow" w:hAnsi="Arial Narrow"/>
          <w:sz w:val="28"/>
          <w:szCs w:val="28"/>
        </w:rPr>
        <w:t>Йодное число</w:t>
      </w:r>
      <w:r w:rsidRPr="00BF335D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Фосфолипиды. </w:t>
      </w:r>
      <w:proofErr w:type="spellStart"/>
      <w:r w:rsidRPr="007C45AB">
        <w:rPr>
          <w:rFonts w:ascii="Arial Narrow" w:hAnsi="Arial Narrow"/>
          <w:sz w:val="28"/>
          <w:szCs w:val="28"/>
        </w:rPr>
        <w:t>Фосфатидная</w:t>
      </w:r>
      <w:proofErr w:type="spellEnd"/>
      <w:r w:rsidRPr="007C45AB">
        <w:rPr>
          <w:rFonts w:ascii="Arial Narrow" w:hAnsi="Arial Narrow"/>
          <w:sz w:val="28"/>
          <w:szCs w:val="28"/>
        </w:rPr>
        <w:t xml:space="preserve"> кислота. Строение</w:t>
      </w:r>
      <w:r>
        <w:rPr>
          <w:rFonts w:ascii="Arial Narrow" w:hAnsi="Arial Narrow"/>
          <w:sz w:val="28"/>
          <w:szCs w:val="28"/>
        </w:rPr>
        <w:t xml:space="preserve"> фосфолипидов на примере 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фосфатидилсеринов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. Биологическ</w:t>
      </w:r>
      <w:r w:rsidRPr="007C45AB">
        <w:rPr>
          <w:rFonts w:ascii="Arial Narrow" w:hAnsi="Arial Narrow"/>
          <w:sz w:val="28"/>
          <w:szCs w:val="28"/>
        </w:rPr>
        <w:t>ая роль.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Кислотный и щелочной гидролиз лецитинов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фосфатидилхолинов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C45AB">
        <w:rPr>
          <w:rFonts w:ascii="Arial Narrow" w:hAnsi="Arial Narrow"/>
          <w:sz w:val="28"/>
          <w:szCs w:val="28"/>
        </w:rPr>
        <w:t>кефалинов</w:t>
      </w:r>
      <w:proofErr w:type="spellEnd"/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фосфатидилэтаноламинов</w:t>
      </w:r>
      <w:proofErr w:type="spellEnd"/>
      <w:r>
        <w:rPr>
          <w:rFonts w:ascii="Arial Narrow" w:hAnsi="Arial Narrow"/>
          <w:sz w:val="28"/>
          <w:szCs w:val="28"/>
        </w:rPr>
        <w:t>)</w:t>
      </w:r>
      <w:r w:rsidRPr="007C45AB">
        <w:rPr>
          <w:rFonts w:ascii="Arial Narrow" w:hAnsi="Arial Narrow"/>
          <w:sz w:val="28"/>
          <w:szCs w:val="28"/>
        </w:rPr>
        <w:t>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 xml:space="preserve">Строение и биологическая роль </w:t>
      </w:r>
      <w:proofErr w:type="spellStart"/>
      <w:r w:rsidRPr="007C45AB">
        <w:rPr>
          <w:rFonts w:ascii="Arial Narrow" w:hAnsi="Arial Narrow"/>
          <w:sz w:val="28"/>
          <w:szCs w:val="28"/>
        </w:rPr>
        <w:t>сфинг</w:t>
      </w:r>
      <w:proofErr w:type="gramStart"/>
      <w:r w:rsidRPr="007C45AB">
        <w:rPr>
          <w:rFonts w:ascii="Arial Narrow" w:hAnsi="Arial Narrow"/>
          <w:sz w:val="28"/>
          <w:szCs w:val="28"/>
        </w:rPr>
        <w:t>о</w:t>
      </w:r>
      <w:proofErr w:type="spellEnd"/>
      <w:r w:rsidRPr="007C45AB">
        <w:rPr>
          <w:rFonts w:ascii="Arial Narrow" w:hAnsi="Arial Narrow"/>
          <w:sz w:val="28"/>
          <w:szCs w:val="28"/>
        </w:rPr>
        <w:t>-</w:t>
      </w:r>
      <w:proofErr w:type="gramEnd"/>
      <w:r w:rsidRPr="007C45AB">
        <w:rPr>
          <w:rFonts w:ascii="Arial Narrow" w:hAnsi="Arial Narrow"/>
          <w:sz w:val="28"/>
          <w:szCs w:val="28"/>
        </w:rPr>
        <w:t xml:space="preserve"> и гликолипидов.</w:t>
      </w:r>
    </w:p>
    <w:p w:rsidR="00F1753B" w:rsidRPr="007C45AB" w:rsidRDefault="00F1753B" w:rsidP="00F1753B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 Narrow" w:hAnsi="Arial Narrow"/>
          <w:sz w:val="28"/>
          <w:szCs w:val="28"/>
        </w:rPr>
      </w:pPr>
      <w:r w:rsidRPr="007C45AB">
        <w:rPr>
          <w:rFonts w:ascii="Arial Narrow" w:hAnsi="Arial Narrow"/>
          <w:sz w:val="28"/>
          <w:szCs w:val="28"/>
        </w:rPr>
        <w:t>Перекисное окисление фрагментов ненасыщенных жирных кислот в клеточных мембранах, его механизм. Антиоксиданты.</w:t>
      </w:r>
    </w:p>
    <w:p w:rsidR="00862B60" w:rsidRDefault="00862B60">
      <w:bookmarkStart w:id="0" w:name="_GoBack"/>
      <w:bookmarkEnd w:id="0"/>
    </w:p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C09"/>
    <w:multiLevelType w:val="hybridMultilevel"/>
    <w:tmpl w:val="EE12BD1E"/>
    <w:lvl w:ilvl="0" w:tplc="AB1846C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14D2"/>
    <w:multiLevelType w:val="hybridMultilevel"/>
    <w:tmpl w:val="EDDA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B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597862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3279A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1753B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53B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53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1753B"/>
    <w:pPr>
      <w:jc w:val="both"/>
    </w:pPr>
  </w:style>
  <w:style w:type="character" w:customStyle="1" w:styleId="a4">
    <w:name w:val="Основной текст Знак"/>
    <w:basedOn w:val="a0"/>
    <w:link w:val="a3"/>
    <w:rsid w:val="00F17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753B"/>
    <w:pPr>
      <w:keepNext/>
      <w:jc w:val="center"/>
      <w:outlineLvl w:val="5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753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1753B"/>
    <w:pPr>
      <w:jc w:val="both"/>
    </w:pPr>
  </w:style>
  <w:style w:type="character" w:customStyle="1" w:styleId="a4">
    <w:name w:val="Основной текст Знак"/>
    <w:basedOn w:val="a0"/>
    <w:link w:val="a3"/>
    <w:rsid w:val="00F17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2018-04-25T06:34:00Z</dcterms:created>
  <dcterms:modified xsi:type="dcterms:W3CDTF">2018-04-25T06:34:00Z</dcterms:modified>
</cp:coreProperties>
</file>