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spacing w:after="0" w:line="317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THEMES OF PRACTICAL LESSONS AT THE 4TH COURSE OF THE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spacing w:after="0" w:line="317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MEDICAL FACULTY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spacing w:after="300" w:line="317" w:lineRule="exact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FOR 2018-2019 EDUCATIONAL YEAR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AUTUMN - 8 lessons of 5 hours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5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Topical issues of surgery. Deontology in surgery.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Acute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appendicitis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Chronic appendicitis. Complications of acute appendicitis.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Hernias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Hernias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Acute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pancreatitis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Acute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pancreatitis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>Diseases of the small and large intestine.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Peritonitis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Acute complications of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>gastroduodenal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ulcers.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Chronic complications of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>gastroduodenal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ulcers.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SPRING - 6 </w:t>
      </w:r>
      <w:proofErr w:type="spellStart"/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</w:rPr>
        <w:t>lessons</w:t>
      </w:r>
      <w:proofErr w:type="spellEnd"/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</w:t>
      </w:r>
      <w:proofErr w:type="spellStart"/>
      <w:r w:rsidRPr="00826DFD">
        <w:rPr>
          <w:rFonts w:ascii="Times New Roman" w:eastAsia="Times New Roman" w:hAnsi="Times New Roman" w:cs="Times New Roman"/>
          <w:b/>
          <w:bCs/>
          <w:sz w:val="28"/>
          <w:szCs w:val="28"/>
        </w:rPr>
        <w:t>hours</w:t>
      </w:r>
      <w:proofErr w:type="spellEnd"/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38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Diseases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biliary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tract</w:t>
      </w:r>
      <w:proofErr w:type="spellEnd"/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49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Intestinal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obstruction</w:t>
      </w:r>
      <w:proofErr w:type="spellEnd"/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49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>Diseases of the aorta, arteries and acute arterial obstruction.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49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Diseases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6DFD">
        <w:rPr>
          <w:rFonts w:ascii="Times New Roman" w:eastAsia="Times New Roman" w:hAnsi="Times New Roman" w:cs="Times New Roman"/>
          <w:sz w:val="28"/>
          <w:szCs w:val="28"/>
        </w:rPr>
        <w:t>veins</w:t>
      </w:r>
      <w:proofErr w:type="spellEnd"/>
      <w:r w:rsidRPr="00826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512"/>
        </w:tabs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>Thrombosis and thrombophlebitis of the main veins, post-phlebitis syndrome, surgery of the lymphatic system.</w:t>
      </w:r>
    </w:p>
    <w:p w:rsidR="00826DFD" w:rsidRPr="00826DFD" w:rsidRDefault="00826DFD" w:rsidP="00826DFD">
      <w:pPr>
        <w:framePr w:w="9835" w:h="14826" w:hRule="exact" w:wrap="none" w:vAnchor="page" w:hAnchor="page" w:x="2074" w:y="1051"/>
        <w:widowControl w:val="0"/>
        <w:numPr>
          <w:ilvl w:val="0"/>
          <w:numId w:val="1"/>
        </w:numPr>
        <w:tabs>
          <w:tab w:val="left" w:pos="493"/>
        </w:tabs>
        <w:spacing w:after="296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6DFD">
        <w:rPr>
          <w:rFonts w:ascii="Times New Roman" w:eastAsia="Times New Roman" w:hAnsi="Times New Roman" w:cs="Times New Roman"/>
          <w:sz w:val="28"/>
          <w:szCs w:val="28"/>
          <w:lang w:val="en-US"/>
        </w:rPr>
        <w:t>Diseases of the lungs and pleura.</w:t>
      </w:r>
      <w:bookmarkStart w:id="0" w:name="_GoBack"/>
      <w:bookmarkEnd w:id="0"/>
    </w:p>
    <w:p w:rsidR="00115795" w:rsidRPr="00826DFD" w:rsidRDefault="00115795">
      <w:pPr>
        <w:rPr>
          <w:lang w:val="en-US"/>
        </w:rPr>
      </w:pPr>
    </w:p>
    <w:sectPr w:rsidR="00115795" w:rsidRPr="0082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52E0"/>
    <w:multiLevelType w:val="multilevel"/>
    <w:tmpl w:val="3864C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6"/>
    <w:rsid w:val="00115795"/>
    <w:rsid w:val="004076B6"/>
    <w:rsid w:val="004D7281"/>
    <w:rsid w:val="00826DFD"/>
    <w:rsid w:val="00A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2019-01-25T09:08:00Z</dcterms:created>
  <dcterms:modified xsi:type="dcterms:W3CDTF">2019-01-25T09:10:00Z</dcterms:modified>
</cp:coreProperties>
</file>