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F3A" w:rsidRDefault="00BD3F3A" w:rsidP="00BD3F3A">
      <w:pPr>
        <w:jc w:val="center"/>
        <w:rPr>
          <w:b/>
          <w:sz w:val="28"/>
          <w:szCs w:val="28"/>
        </w:rPr>
      </w:pPr>
      <w:r w:rsidRPr="00B3046E">
        <w:rPr>
          <w:rFonts w:ascii="Times New Roman" w:hAnsi="Times New Roman"/>
          <w:b/>
          <w:sz w:val="28"/>
          <w:szCs w:val="28"/>
        </w:rPr>
        <w:t>Тематический план лекций</w:t>
      </w:r>
      <w:r>
        <w:rPr>
          <w:rFonts w:ascii="Times New Roman" w:hAnsi="Times New Roman"/>
          <w:b/>
          <w:sz w:val="28"/>
          <w:szCs w:val="28"/>
        </w:rPr>
        <w:t xml:space="preserve"> для студентов </w:t>
      </w:r>
      <w:r w:rsidR="00EC7CB8">
        <w:rPr>
          <w:rFonts w:ascii="Times New Roman" w:hAnsi="Times New Roman"/>
          <w:b/>
          <w:sz w:val="28"/>
          <w:szCs w:val="28"/>
        </w:rPr>
        <w:t>5</w:t>
      </w:r>
      <w:r>
        <w:rPr>
          <w:rFonts w:ascii="Times New Roman" w:hAnsi="Times New Roman"/>
          <w:b/>
          <w:sz w:val="28"/>
          <w:szCs w:val="28"/>
        </w:rPr>
        <w:t xml:space="preserve"> курса </w:t>
      </w:r>
      <w:r w:rsidR="00EC7CB8">
        <w:rPr>
          <w:rFonts w:ascii="Times New Roman" w:hAnsi="Times New Roman"/>
          <w:b/>
          <w:sz w:val="28"/>
          <w:szCs w:val="28"/>
        </w:rPr>
        <w:t>медико-диагностического</w:t>
      </w:r>
      <w:r>
        <w:rPr>
          <w:rFonts w:ascii="Times New Roman" w:hAnsi="Times New Roman"/>
          <w:b/>
          <w:sz w:val="28"/>
          <w:szCs w:val="28"/>
        </w:rPr>
        <w:t xml:space="preserve"> факультета</w:t>
      </w:r>
    </w:p>
    <w:p w:rsidR="00EC7CB8" w:rsidRPr="0006659B" w:rsidRDefault="00EC7CB8" w:rsidP="00EC7CB8">
      <w:pPr>
        <w:spacing w:after="0" w:line="280" w:lineRule="exact"/>
        <w:ind w:firstLine="709"/>
        <w:rPr>
          <w:rFonts w:ascii="Times New Roman" w:hAnsi="Times New Roman"/>
          <w:sz w:val="28"/>
          <w:szCs w:val="28"/>
        </w:rPr>
      </w:pPr>
      <w:r w:rsidRPr="0006659B">
        <w:rPr>
          <w:rFonts w:ascii="Times New Roman" w:hAnsi="Times New Roman"/>
          <w:sz w:val="28"/>
          <w:szCs w:val="28"/>
        </w:rPr>
        <w:t>1. Введение в дисциплину. Организация офтальмологической помощи. Элементы клинической анатомии. Зрительные функции (</w:t>
      </w:r>
      <w:proofErr w:type="gramStart"/>
      <w:r w:rsidRPr="0006659B">
        <w:rPr>
          <w:rFonts w:ascii="Times New Roman" w:hAnsi="Times New Roman"/>
          <w:sz w:val="28"/>
          <w:szCs w:val="28"/>
        </w:rPr>
        <w:t>центрального</w:t>
      </w:r>
      <w:proofErr w:type="gramEnd"/>
      <w:r w:rsidRPr="0006659B">
        <w:rPr>
          <w:rFonts w:ascii="Times New Roman" w:hAnsi="Times New Roman"/>
          <w:sz w:val="28"/>
          <w:szCs w:val="28"/>
        </w:rPr>
        <w:t xml:space="preserve"> и периферического зрение, цветоощущение, адаптация к темноте). Оптическая система глаза. Аккомодация, ее изменение с возрастом. Пресбиопия. Физическая и клиническая рефракция. Виды клинической рефракции (</w:t>
      </w:r>
      <w:proofErr w:type="spellStart"/>
      <w:r w:rsidRPr="0006659B">
        <w:rPr>
          <w:rFonts w:ascii="Times New Roman" w:hAnsi="Times New Roman"/>
          <w:sz w:val="28"/>
          <w:szCs w:val="28"/>
        </w:rPr>
        <w:t>эметропия</w:t>
      </w:r>
      <w:proofErr w:type="spellEnd"/>
      <w:r w:rsidRPr="0006659B">
        <w:rPr>
          <w:rFonts w:ascii="Times New Roman" w:hAnsi="Times New Roman"/>
          <w:sz w:val="28"/>
          <w:szCs w:val="28"/>
        </w:rPr>
        <w:t xml:space="preserve">, гиперметропия, миопия). Понятие об астигматизме. Современные методы лечения аномалий рефракции. Профилактика близорукости </w:t>
      </w:r>
    </w:p>
    <w:p w:rsidR="00EC7CB8" w:rsidRPr="0006659B" w:rsidRDefault="00EC7CB8" w:rsidP="00EC7CB8">
      <w:pPr>
        <w:pStyle w:val="33"/>
        <w:spacing w:line="280" w:lineRule="exact"/>
        <w:ind w:firstLine="709"/>
        <w:rPr>
          <w:sz w:val="28"/>
          <w:szCs w:val="28"/>
        </w:rPr>
      </w:pPr>
      <w:r w:rsidRPr="0006659B">
        <w:rPr>
          <w:sz w:val="28"/>
          <w:szCs w:val="28"/>
        </w:rPr>
        <w:t>2.</w:t>
      </w:r>
      <w:r w:rsidRPr="0006659B">
        <w:rPr>
          <w:b/>
          <w:sz w:val="28"/>
          <w:szCs w:val="28"/>
        </w:rPr>
        <w:t xml:space="preserve"> </w:t>
      </w:r>
      <w:r w:rsidRPr="0006659B">
        <w:rPr>
          <w:sz w:val="28"/>
          <w:szCs w:val="28"/>
        </w:rPr>
        <w:t>Методы исследования органа зрения</w:t>
      </w:r>
      <w:r w:rsidRPr="0006659B">
        <w:rPr>
          <w:b/>
          <w:sz w:val="28"/>
          <w:szCs w:val="28"/>
        </w:rPr>
        <w:t xml:space="preserve">. </w:t>
      </w:r>
      <w:r w:rsidRPr="0006659B">
        <w:rPr>
          <w:sz w:val="28"/>
          <w:szCs w:val="28"/>
        </w:rPr>
        <w:t xml:space="preserve">Внешний осмотр. Боковое (фокальное) освещение. Осмотр с увеличением (лупа). Осмотр в проходящем свете. Прямая офтальмоскопия. Обратная офтальмоскопия. Биомикроскопия. Тонометрия ориентировочная. Тонометрия инструментальная. Проверка чувствительности роговицы. Проверка реакции зрачков на свет. Выворот век. Раскрытие глазной щели. Проверка подвижности глазных яблок. Методики исследования зрительных функций. Исследование </w:t>
      </w:r>
      <w:proofErr w:type="spellStart"/>
      <w:r w:rsidRPr="0006659B">
        <w:rPr>
          <w:sz w:val="28"/>
          <w:szCs w:val="28"/>
        </w:rPr>
        <w:t>светоощущения</w:t>
      </w:r>
      <w:proofErr w:type="spellEnd"/>
      <w:r w:rsidRPr="0006659B">
        <w:rPr>
          <w:sz w:val="28"/>
          <w:szCs w:val="28"/>
        </w:rPr>
        <w:t xml:space="preserve"> (ориентировочным методом). Объективные методы исследования остроты зрения. Исследование цветоощущения с помощью полихроматических таблиц и окрашенных предметов (игрушек). Исследование поля зрения ориентировочным методом. Исследование поля зрения на периметре. Исследование бинокулярного зрения с помощью </w:t>
      </w:r>
      <w:proofErr w:type="spellStart"/>
      <w:r w:rsidRPr="0006659B">
        <w:rPr>
          <w:sz w:val="28"/>
          <w:szCs w:val="28"/>
        </w:rPr>
        <w:t>четырехточечного</w:t>
      </w:r>
      <w:proofErr w:type="spellEnd"/>
      <w:r w:rsidRPr="0006659B">
        <w:rPr>
          <w:sz w:val="28"/>
          <w:szCs w:val="28"/>
        </w:rPr>
        <w:t xml:space="preserve"> прибора, способом «дыры в ладони», с помощью двух палочек (феномен </w:t>
      </w:r>
      <w:proofErr w:type="spellStart"/>
      <w:r w:rsidRPr="0006659B">
        <w:rPr>
          <w:sz w:val="28"/>
          <w:szCs w:val="28"/>
        </w:rPr>
        <w:t>промахивания</w:t>
      </w:r>
      <w:proofErr w:type="spellEnd"/>
      <w:r w:rsidRPr="0006659B">
        <w:rPr>
          <w:sz w:val="28"/>
          <w:szCs w:val="28"/>
        </w:rPr>
        <w:t xml:space="preserve">), с помощью призмы. Исследование органа зрения щелевой лампой. Методы измерения внутриглазного давления. Исследование чувствительности роговой оболочки. Исследование проходимости слезных путей. Исследование глазного дна. Исследование угла передней камеры глаза. Диафаноскопия глазного яблока. </w:t>
      </w:r>
      <w:proofErr w:type="spellStart"/>
      <w:r w:rsidRPr="0006659B">
        <w:rPr>
          <w:sz w:val="28"/>
          <w:szCs w:val="28"/>
        </w:rPr>
        <w:t>Эхоофтальмоскопия</w:t>
      </w:r>
      <w:proofErr w:type="spellEnd"/>
      <w:r w:rsidRPr="0006659B">
        <w:rPr>
          <w:sz w:val="28"/>
          <w:szCs w:val="28"/>
        </w:rPr>
        <w:t xml:space="preserve">. </w:t>
      </w:r>
      <w:proofErr w:type="spellStart"/>
      <w:r w:rsidRPr="0006659B">
        <w:rPr>
          <w:sz w:val="28"/>
          <w:szCs w:val="28"/>
        </w:rPr>
        <w:t>Флюоресцентная</w:t>
      </w:r>
      <w:proofErr w:type="spellEnd"/>
      <w:r w:rsidRPr="0006659B">
        <w:rPr>
          <w:sz w:val="28"/>
          <w:szCs w:val="28"/>
        </w:rPr>
        <w:t xml:space="preserve"> ангиография. Электрофизиологические методы исследования. Оптическая когерентная томография глаза.</w:t>
      </w:r>
    </w:p>
    <w:p w:rsidR="00EC7CB8" w:rsidRPr="00EC7CB8" w:rsidRDefault="00EC7CB8" w:rsidP="00EC7CB8">
      <w:pPr>
        <w:pStyle w:val="33"/>
        <w:spacing w:line="280" w:lineRule="exact"/>
        <w:ind w:firstLine="709"/>
        <w:rPr>
          <w:sz w:val="28"/>
          <w:szCs w:val="28"/>
        </w:rPr>
      </w:pPr>
      <w:r w:rsidRPr="0006659B">
        <w:rPr>
          <w:sz w:val="28"/>
          <w:szCs w:val="28"/>
        </w:rPr>
        <w:t>3.</w:t>
      </w:r>
      <w:r w:rsidRPr="0006659B">
        <w:rPr>
          <w:b/>
          <w:sz w:val="28"/>
          <w:szCs w:val="28"/>
        </w:rPr>
        <w:t xml:space="preserve"> </w:t>
      </w:r>
      <w:r w:rsidRPr="0006659B">
        <w:rPr>
          <w:sz w:val="28"/>
          <w:szCs w:val="28"/>
        </w:rPr>
        <w:t>Заболевания глаза и его придатков Патология век, конъюнктивы и слезных органов Патология роговицы и склеры.</w:t>
      </w:r>
      <w:r w:rsidRPr="0006659B">
        <w:rPr>
          <w:bCs/>
          <w:sz w:val="28"/>
          <w:szCs w:val="28"/>
        </w:rPr>
        <w:t xml:space="preserve"> Патология глазодвигательного аппарата. </w:t>
      </w:r>
      <w:r w:rsidRPr="0006659B">
        <w:rPr>
          <w:sz w:val="28"/>
          <w:szCs w:val="28"/>
        </w:rPr>
        <w:t>Патология хрусталика. Патология сосудистого тракта и сетчатки. Глаукомы</w:t>
      </w:r>
      <w:r>
        <w:rPr>
          <w:sz w:val="28"/>
          <w:szCs w:val="28"/>
        </w:rPr>
        <w:t>.</w:t>
      </w:r>
    </w:p>
    <w:p w:rsidR="00EC7CB8" w:rsidRDefault="00EC7CB8" w:rsidP="00EC7CB8">
      <w:pPr>
        <w:spacing w:after="0" w:line="280" w:lineRule="exact"/>
        <w:ind w:firstLine="709"/>
        <w:rPr>
          <w:rFonts w:ascii="Times New Roman" w:hAnsi="Times New Roman"/>
          <w:sz w:val="28"/>
          <w:szCs w:val="28"/>
        </w:rPr>
      </w:pPr>
      <w:r w:rsidRPr="0006659B">
        <w:rPr>
          <w:rFonts w:ascii="Times New Roman" w:hAnsi="Times New Roman"/>
          <w:sz w:val="28"/>
          <w:szCs w:val="28"/>
        </w:rPr>
        <w:t>4. Повреждение глаза и его придатков</w:t>
      </w:r>
      <w:r w:rsidRPr="0006659B">
        <w:rPr>
          <w:rFonts w:ascii="Times New Roman" w:hAnsi="Times New Roman"/>
          <w:b/>
          <w:sz w:val="28"/>
          <w:szCs w:val="28"/>
        </w:rPr>
        <w:t xml:space="preserve"> </w:t>
      </w:r>
      <w:r w:rsidRPr="0006659B">
        <w:rPr>
          <w:rFonts w:ascii="Times New Roman" w:hAnsi="Times New Roman"/>
          <w:sz w:val="28"/>
          <w:szCs w:val="28"/>
        </w:rPr>
        <w:t>(проникающие ранения, тупые травмы, ожоги). Неотложная помощь. Симпатическая офтальмия. Профилактика глазного травматизма.</w:t>
      </w:r>
    </w:p>
    <w:p w:rsidR="00EC7CB8" w:rsidRDefault="00EC7CB8" w:rsidP="00EC7CB8">
      <w:pPr>
        <w:spacing w:after="0" w:line="280" w:lineRule="exact"/>
        <w:ind w:firstLine="709"/>
        <w:rPr>
          <w:rFonts w:ascii="Times New Roman" w:hAnsi="Times New Roman"/>
          <w:sz w:val="28"/>
          <w:szCs w:val="28"/>
        </w:rPr>
      </w:pPr>
    </w:p>
    <w:p w:rsidR="00F11125" w:rsidRDefault="00EC7CB8"/>
    <w:sectPr w:rsidR="00F11125" w:rsidSect="00CC48B0">
      <w:pgSz w:w="11906" w:h="16838"/>
      <w:pgMar w:top="1134" w:right="567" w:bottom="1134" w:left="1701"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displayVerticalDrawingGridEvery w:val="2"/>
  <w:characterSpacingControl w:val="doNotCompress"/>
  <w:compat/>
  <w:rsids>
    <w:rsidRoot w:val="00BD3F3A"/>
    <w:rsid w:val="00121AFA"/>
    <w:rsid w:val="00142FA3"/>
    <w:rsid w:val="001A0C9A"/>
    <w:rsid w:val="001C0437"/>
    <w:rsid w:val="003D65D3"/>
    <w:rsid w:val="00515026"/>
    <w:rsid w:val="006E07CA"/>
    <w:rsid w:val="00766377"/>
    <w:rsid w:val="007907D1"/>
    <w:rsid w:val="007E110E"/>
    <w:rsid w:val="00862FB0"/>
    <w:rsid w:val="008F3C46"/>
    <w:rsid w:val="00931C2C"/>
    <w:rsid w:val="00A704A4"/>
    <w:rsid w:val="00B2061F"/>
    <w:rsid w:val="00BD3F3A"/>
    <w:rsid w:val="00BE2A07"/>
    <w:rsid w:val="00CC48B0"/>
    <w:rsid w:val="00DA5639"/>
    <w:rsid w:val="00DF7BD4"/>
    <w:rsid w:val="00EC7CB8"/>
    <w:rsid w:val="00F95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F3A"/>
    <w:pPr>
      <w:spacing w:after="200" w:line="276" w:lineRule="auto"/>
      <w:jc w:val="both"/>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D3F3A"/>
    <w:pPr>
      <w:spacing w:after="120" w:line="240" w:lineRule="auto"/>
      <w:ind w:left="283"/>
    </w:pPr>
    <w:rPr>
      <w:rFonts w:ascii="Times New Roman" w:hAnsi="Times New Roman"/>
      <w:sz w:val="24"/>
      <w:szCs w:val="24"/>
    </w:rPr>
  </w:style>
  <w:style w:type="character" w:customStyle="1" w:styleId="a4">
    <w:name w:val="Основной текст с отступом Знак"/>
    <w:basedOn w:val="a0"/>
    <w:link w:val="a3"/>
    <w:rsid w:val="00BD3F3A"/>
    <w:rPr>
      <w:rFonts w:eastAsia="Times New Roman"/>
      <w:sz w:val="24"/>
      <w:szCs w:val="24"/>
      <w:lang w:eastAsia="ru-RU"/>
    </w:rPr>
  </w:style>
  <w:style w:type="paragraph" w:customStyle="1" w:styleId="33">
    <w:name w:val="Основной текст 33"/>
    <w:basedOn w:val="a"/>
    <w:rsid w:val="00EC7CB8"/>
    <w:pPr>
      <w:overflowPunct w:val="0"/>
      <w:autoSpaceDE w:val="0"/>
      <w:autoSpaceDN w:val="0"/>
      <w:adjustRightInd w:val="0"/>
      <w:spacing w:after="0" w:line="240" w:lineRule="auto"/>
      <w:ind w:firstLine="567"/>
      <w:textAlignment w:val="baseline"/>
    </w:pPr>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1901</Characters>
  <Application>Microsoft Office Word</Application>
  <DocSecurity>0</DocSecurity>
  <Lines>15</Lines>
  <Paragraphs>4</Paragraphs>
  <ScaleCrop>false</ScaleCrop>
  <Company>Microsoft</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2015-01-14T14:06:00Z</dcterms:created>
  <dcterms:modified xsi:type="dcterms:W3CDTF">2015-01-15T07:42:00Z</dcterms:modified>
</cp:coreProperties>
</file>