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39" w:rsidRDefault="00BD3F3A" w:rsidP="00BD3F3A">
      <w:pPr>
        <w:jc w:val="center"/>
        <w:rPr>
          <w:rFonts w:ascii="Times New Roman" w:hAnsi="Times New Roman"/>
          <w:b/>
          <w:sz w:val="28"/>
          <w:szCs w:val="28"/>
        </w:rPr>
      </w:pPr>
      <w:r w:rsidRPr="00B3046E">
        <w:rPr>
          <w:rFonts w:ascii="Times New Roman" w:hAnsi="Times New Roman"/>
          <w:b/>
          <w:sz w:val="28"/>
          <w:szCs w:val="28"/>
        </w:rPr>
        <w:t>Тематический план лекций</w:t>
      </w:r>
      <w:r>
        <w:rPr>
          <w:rFonts w:ascii="Times New Roman" w:hAnsi="Times New Roman"/>
          <w:b/>
          <w:sz w:val="28"/>
          <w:szCs w:val="28"/>
        </w:rPr>
        <w:t xml:space="preserve"> для студентов </w:t>
      </w:r>
      <w:r w:rsidR="00F8743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курса </w:t>
      </w:r>
    </w:p>
    <w:p w:rsidR="00BD3F3A" w:rsidRDefault="00F87439" w:rsidP="00BD3F3A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педиатрического</w:t>
      </w:r>
      <w:r w:rsidR="00BD3F3A"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F87439" w:rsidRPr="00437640" w:rsidRDefault="00F87439" w:rsidP="00F87439">
      <w:pPr>
        <w:pStyle w:val="a3"/>
        <w:ind w:left="0"/>
        <w:jc w:val="left"/>
        <w:rPr>
          <w:b/>
          <w:sz w:val="28"/>
          <w:szCs w:val="28"/>
        </w:rPr>
      </w:pPr>
      <w:r w:rsidRPr="00437640">
        <w:rPr>
          <w:sz w:val="28"/>
          <w:szCs w:val="28"/>
        </w:rPr>
        <w:t>1.Предмет офтальмологии. Элементы клинической анатомии. Центральное и периферическое зрение, цветоощущение, адаптация к темноте. Зрительный акт, зрительный анализатор. Методы их определения в клинических условиях. Оптическая система, клиническая рефракция и аккомодация глаза. Коррекция аномалий рефракции и пресбиопии. Близорукость. Профилактика ее развития и прогрессирования.</w:t>
      </w:r>
    </w:p>
    <w:p w:rsidR="00F87439" w:rsidRPr="00437640" w:rsidRDefault="00F87439" w:rsidP="00F87439">
      <w:pPr>
        <w:rPr>
          <w:rFonts w:ascii="Times New Roman" w:hAnsi="Times New Roman"/>
          <w:sz w:val="28"/>
          <w:szCs w:val="28"/>
        </w:rPr>
      </w:pPr>
      <w:r w:rsidRPr="00437640">
        <w:rPr>
          <w:rFonts w:ascii="Times New Roman" w:hAnsi="Times New Roman"/>
          <w:sz w:val="28"/>
          <w:szCs w:val="28"/>
        </w:rPr>
        <w:t>2.Заболевания придатков глаза: век, слезных органов и конъюнктивы. Диагностика, лечение и профилактика. Заболевание роговой оболочки и склеры.</w:t>
      </w:r>
    </w:p>
    <w:p w:rsidR="00F87439" w:rsidRPr="00437640" w:rsidRDefault="00F87439" w:rsidP="00F87439">
      <w:pPr>
        <w:jc w:val="left"/>
        <w:rPr>
          <w:rFonts w:ascii="Times New Roman" w:hAnsi="Times New Roman"/>
          <w:sz w:val="28"/>
          <w:szCs w:val="28"/>
        </w:rPr>
      </w:pPr>
      <w:r w:rsidRPr="00437640">
        <w:rPr>
          <w:rFonts w:ascii="Times New Roman" w:hAnsi="Times New Roman"/>
          <w:sz w:val="28"/>
          <w:szCs w:val="28"/>
        </w:rPr>
        <w:t xml:space="preserve">3.Заболевания сосудистого тракта (иридоциклиты, </w:t>
      </w:r>
      <w:proofErr w:type="spellStart"/>
      <w:r w:rsidRPr="00437640">
        <w:rPr>
          <w:rFonts w:ascii="Times New Roman" w:hAnsi="Times New Roman"/>
          <w:sz w:val="28"/>
          <w:szCs w:val="28"/>
        </w:rPr>
        <w:t>хориоидиты</w:t>
      </w:r>
      <w:proofErr w:type="spellEnd"/>
      <w:r w:rsidRPr="00437640">
        <w:rPr>
          <w:rFonts w:ascii="Times New Roman" w:hAnsi="Times New Roman"/>
          <w:sz w:val="28"/>
          <w:szCs w:val="28"/>
        </w:rPr>
        <w:t>) и хрусталика (катаракты). Современные методы хирургического лечения катаракт.</w:t>
      </w:r>
    </w:p>
    <w:p w:rsidR="00F87439" w:rsidRPr="00437640" w:rsidRDefault="00F87439" w:rsidP="00F87439">
      <w:pPr>
        <w:spacing w:after="0"/>
        <w:rPr>
          <w:rFonts w:ascii="Times New Roman" w:hAnsi="Times New Roman"/>
          <w:b/>
          <w:sz w:val="28"/>
          <w:szCs w:val="28"/>
        </w:rPr>
      </w:pPr>
      <w:r w:rsidRPr="00437640">
        <w:rPr>
          <w:rFonts w:ascii="Times New Roman" w:hAnsi="Times New Roman"/>
          <w:sz w:val="28"/>
          <w:szCs w:val="28"/>
        </w:rPr>
        <w:t>4.</w:t>
      </w:r>
      <w:r w:rsidRPr="00437640">
        <w:rPr>
          <w:rFonts w:ascii="Times New Roman" w:hAnsi="Times New Roman"/>
          <w:b/>
          <w:sz w:val="28"/>
          <w:szCs w:val="28"/>
        </w:rPr>
        <w:t xml:space="preserve"> </w:t>
      </w:r>
      <w:r w:rsidRPr="00437640">
        <w:rPr>
          <w:rFonts w:ascii="Times New Roman" w:hAnsi="Times New Roman"/>
          <w:sz w:val="28"/>
          <w:szCs w:val="28"/>
        </w:rPr>
        <w:t xml:space="preserve">Глаукомы (врожденная, первичная, вторичная). </w:t>
      </w:r>
      <w:proofErr w:type="spellStart"/>
      <w:r w:rsidRPr="00437640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437640">
        <w:rPr>
          <w:rFonts w:ascii="Times New Roman" w:hAnsi="Times New Roman"/>
          <w:sz w:val="28"/>
          <w:szCs w:val="28"/>
        </w:rPr>
        <w:t>, клиника, диагностика. Современные методы консервативного и хирургического лечения. Раннее выявление и профилактика слепоты. Глазная патология при общих заболеваниях.</w:t>
      </w:r>
    </w:p>
    <w:p w:rsidR="00F87439" w:rsidRPr="00437640" w:rsidRDefault="00F87439" w:rsidP="00F87439">
      <w:pPr>
        <w:pStyle w:val="a3"/>
        <w:ind w:left="0"/>
        <w:jc w:val="center"/>
        <w:rPr>
          <w:b/>
          <w:sz w:val="28"/>
          <w:szCs w:val="28"/>
        </w:rPr>
      </w:pPr>
    </w:p>
    <w:p w:rsidR="00F87439" w:rsidRPr="00437640" w:rsidRDefault="00F87439" w:rsidP="00F87439">
      <w:pPr>
        <w:pStyle w:val="a3"/>
        <w:ind w:left="0"/>
        <w:jc w:val="left"/>
        <w:rPr>
          <w:b/>
          <w:sz w:val="28"/>
          <w:szCs w:val="28"/>
        </w:rPr>
      </w:pPr>
      <w:r w:rsidRPr="00437640">
        <w:rPr>
          <w:sz w:val="28"/>
          <w:szCs w:val="28"/>
        </w:rPr>
        <w:t>5.Повреждения органа зрения (проникающие ранения, тупые травмы, ожоги). Неотложная помощь. Симпатическая офтальмия. Профилактика глазного травматизма.</w:t>
      </w:r>
    </w:p>
    <w:p w:rsidR="00F11125" w:rsidRDefault="00F87439"/>
    <w:sectPr w:rsidR="00F11125" w:rsidSect="00CC48B0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F3A"/>
    <w:rsid w:val="00023FAA"/>
    <w:rsid w:val="00121AFA"/>
    <w:rsid w:val="00142FA3"/>
    <w:rsid w:val="001A0C9A"/>
    <w:rsid w:val="001C0437"/>
    <w:rsid w:val="003D65D3"/>
    <w:rsid w:val="00515026"/>
    <w:rsid w:val="006E07CA"/>
    <w:rsid w:val="00766377"/>
    <w:rsid w:val="007E110E"/>
    <w:rsid w:val="00862FB0"/>
    <w:rsid w:val="008F3C46"/>
    <w:rsid w:val="00931C2C"/>
    <w:rsid w:val="00A704A4"/>
    <w:rsid w:val="00B2061F"/>
    <w:rsid w:val="00BD3F3A"/>
    <w:rsid w:val="00BE2A07"/>
    <w:rsid w:val="00CC48B0"/>
    <w:rsid w:val="00DA5639"/>
    <w:rsid w:val="00DF7BD4"/>
    <w:rsid w:val="00F87439"/>
    <w:rsid w:val="00F9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A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F3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3F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2015-01-14T14:06:00Z</dcterms:created>
  <dcterms:modified xsi:type="dcterms:W3CDTF">2015-01-14T14:29:00Z</dcterms:modified>
</cp:coreProperties>
</file>