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3A" w:rsidRPr="00BF72C4" w:rsidRDefault="007F6F3A" w:rsidP="007F6F3A">
      <w:pPr>
        <w:pStyle w:val="1"/>
        <w:keepNext w:val="0"/>
        <w:widowControl w:val="0"/>
        <w:tabs>
          <w:tab w:val="clear" w:pos="171"/>
        </w:tabs>
        <w:ind w:left="426" w:hanging="426"/>
        <w:rPr>
          <w:rFonts w:ascii="Times New Roman" w:hAnsi="Times New Roman"/>
          <w:sz w:val="28"/>
          <w:szCs w:val="28"/>
        </w:rPr>
      </w:pPr>
      <w:bookmarkStart w:id="0" w:name="_Toc127252304"/>
      <w:r w:rsidRPr="00BF72C4">
        <w:rPr>
          <w:rFonts w:ascii="Times New Roman" w:hAnsi="Times New Roman"/>
          <w:sz w:val="28"/>
          <w:szCs w:val="28"/>
        </w:rPr>
        <w:t xml:space="preserve">Вопросы к экзамену </w:t>
      </w:r>
      <w:bookmarkEnd w:id="0"/>
      <w:r w:rsidRPr="00BF72C4">
        <w:rPr>
          <w:rFonts w:ascii="Times New Roman" w:hAnsi="Times New Roman"/>
          <w:sz w:val="28"/>
          <w:szCs w:val="28"/>
        </w:rPr>
        <w:t>для студентов 1 курса лечебного факультета по дисциплине: «Основы медицинского ухода»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Определение понятия «медицинский уход». Роль ухода за пациентами в лечебном процессе.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Понятие о медицинской этике и деонтологии.</w:t>
      </w:r>
    </w:p>
    <w:p w:rsidR="007F6F3A" w:rsidRPr="00C31176" w:rsidRDefault="007F6F3A" w:rsidP="00387E07">
      <w:pPr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Понятие о ятрогенных заболеваниях.</w:t>
      </w:r>
    </w:p>
    <w:p w:rsidR="007F6F3A" w:rsidRPr="00C31176" w:rsidRDefault="007F6F3A" w:rsidP="00387E07">
      <w:pPr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Моральная и юридическая ответственность медицинских работников.</w:t>
      </w:r>
    </w:p>
    <w:p w:rsidR="007F6F3A" w:rsidRPr="00C31176" w:rsidRDefault="007F6F3A" w:rsidP="00387E07">
      <w:pPr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Виды, формы и условия оказания медицинской помощи.</w:t>
      </w:r>
    </w:p>
    <w:p w:rsidR="007F6F3A" w:rsidRPr="00C31176" w:rsidRDefault="007F6F3A" w:rsidP="00387E07">
      <w:pPr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Основные виды организаций здравоохранения.</w:t>
      </w:r>
    </w:p>
    <w:p w:rsidR="007F6F3A" w:rsidRPr="00C31176" w:rsidRDefault="007F6F3A" w:rsidP="00387E07">
      <w:pPr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Основные структурные подразделения больничной организации.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autoSpaceDE w:val="0"/>
        <w:autoSpaceDN w:val="0"/>
        <w:adjustRightInd w:val="0"/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Понятие об инфекции.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autoSpaceDE w:val="0"/>
        <w:autoSpaceDN w:val="0"/>
        <w:adjustRightInd w:val="0"/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Понятие об инфекционных заболеваниях, связанных с оказанием медицинской помощи.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autoSpaceDE w:val="0"/>
        <w:autoSpaceDN w:val="0"/>
        <w:adjustRightInd w:val="0"/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Понятие об инфекционной безопасности.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autoSpaceDE w:val="0"/>
        <w:autoSpaceDN w:val="0"/>
        <w:adjustRightInd w:val="0"/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Дезинфекция. Очаговая и профилактическая дезинфекция. Способы проведения дезинфекции (виды).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Физический метод дезинфекции.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Химический метод дезинфекции. Виды режимов дезинфекции с использованием химических средств.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Современные средства химической дезинфекции: группы, требования к ним.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Правила приготовления и применения рабочих растворов химических средств дезинфекции,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Правила проведения пробы на качество очистки мединструментов от крови и моющего раствора.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autoSpaceDE w:val="0"/>
        <w:autoSpaceDN w:val="0"/>
        <w:adjustRightInd w:val="0"/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Правила охраны труда при работе с дезинфицирующими средствами, профилактика побочных действий химических препаратов.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Первая помощь при отравлении химическими средствами, применяемыми для дезинфекции.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Стерилизация. Виды, способы, методы стерилизации.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Понятие об асептике и антисептике.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proofErr w:type="spellStart"/>
      <w:r w:rsidRPr="00C31176">
        <w:rPr>
          <w:sz w:val="24"/>
          <w:szCs w:val="24"/>
        </w:rPr>
        <w:t>Предстерилизационная</w:t>
      </w:r>
      <w:proofErr w:type="spellEnd"/>
      <w:r w:rsidRPr="00C31176">
        <w:rPr>
          <w:sz w:val="24"/>
          <w:szCs w:val="24"/>
        </w:rPr>
        <w:t xml:space="preserve"> подготовка мединструментов.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Проведение дезинфекции изделий медицинского назначения (медицинского инструментария, перевязочного материала, предметов ухода за пациентами), наружных поверхностей.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Обеззараживание и утилизация использованных изделий и материалов медицинского назначения.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autoSpaceDE w:val="0"/>
        <w:autoSpaceDN w:val="0"/>
        <w:adjustRightInd w:val="0"/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Обязанности и права младшей медицинской сестры по уходу.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autoSpaceDE w:val="0"/>
        <w:autoSpaceDN w:val="0"/>
        <w:adjustRightInd w:val="0"/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Условия использования санитарной одежды и средств индивидуальной защиты.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autoSpaceDE w:val="0"/>
        <w:autoSpaceDN w:val="0"/>
        <w:adjustRightInd w:val="0"/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Личная гигиена медицинского персонала.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autoSpaceDE w:val="0"/>
        <w:autoSpaceDN w:val="0"/>
        <w:adjustRightInd w:val="0"/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Требования по гигиене рук. Уровни обработки рук.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autoSpaceDE w:val="0"/>
        <w:autoSpaceDN w:val="0"/>
        <w:adjustRightInd w:val="0"/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Мероприятия при аварийном контакте с биологическим материалом пациента и загрязнении объектов внешней среды.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 xml:space="preserve">Виды уборок помещений организаций здравоохранения. Выполнение текущей и генеральной уборки. 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Порядок и требования к организации проведения ежедневной и генеральной уборок палат, процедурного кабинета, столовой, подсобных помещений, кратность их проведения.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 xml:space="preserve">Требования к уборочному инвентарю. Правила хранения и маркировки уборочного инвентаря. 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Бельевой режим лечебного учреждения. Условия смены, хранения чистого и грязного белья.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Подготовка постели. Смена нательного и постельного белья.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Приемы смены постельного и нательного белья у пациентов с двигательными нарушениями.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Устройство и организация работы приемного отделения больницы.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Медицинская документация приемного отделения. Прием пациента и его регистрация.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Санитарная обработка пациента (полная и частичная).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lastRenderedPageBreak/>
        <w:t>Стрижка волос и ногтей.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Приготовление к проведению гигиенических ванн, мытье под душем, наблюдение за пациентами во время приема ванны.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Понятие о педикулезе. Осмотр пациента с целью выявления педикулеза и чесотки.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proofErr w:type="spellStart"/>
      <w:r w:rsidRPr="00C31176">
        <w:rPr>
          <w:sz w:val="24"/>
          <w:szCs w:val="24"/>
        </w:rPr>
        <w:t>Противопедикулезная</w:t>
      </w:r>
      <w:proofErr w:type="spellEnd"/>
      <w:r w:rsidRPr="00C31176">
        <w:rPr>
          <w:sz w:val="24"/>
          <w:szCs w:val="24"/>
        </w:rPr>
        <w:t xml:space="preserve"> укладка. Обработка пациента при выявлении педикулеза.</w:t>
      </w:r>
    </w:p>
    <w:p w:rsidR="007F6F3A" w:rsidRPr="00C31176" w:rsidRDefault="007F6F3A" w:rsidP="00387E07">
      <w:pPr>
        <w:pStyle w:val="2"/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Санитарно-противоэпидемический режим приемного отделения.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Антропометрия. Определение роста и массы тела пациента. Расчет индекса массы тела (</w:t>
      </w:r>
      <w:proofErr w:type="spellStart"/>
      <w:r w:rsidRPr="00C31176">
        <w:rPr>
          <w:sz w:val="24"/>
          <w:szCs w:val="24"/>
        </w:rPr>
        <w:t>Кетле</w:t>
      </w:r>
      <w:proofErr w:type="spellEnd"/>
      <w:r w:rsidRPr="00C31176">
        <w:rPr>
          <w:sz w:val="24"/>
          <w:szCs w:val="24"/>
        </w:rPr>
        <w:t>).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Определение окружности грудной клетки, окружности талии и бедер, соотношение талии и бедер (индекс талия/бедра).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Виды и правила транспортировки пациентов в лечебное отделение больницы.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Способы перекладывания пациентов с каталки и кресла-каталки на кровать и с кровати на каталку, кресло-каталку.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Устройство и оснащение терапевтического отделения больницы.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Понятие о лечебно-охранительном режиме. Внутренний распорядок лечебного отделения.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Организация посещений пациентов.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Режимы двигательной активности пациентов.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Осложнения при пребывании на постельном режиме.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Устройство функциональной кровати.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Безопасная больничная среда. Факторы риска несчастных случаев у пациентов и методы их снижения.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Оценка общего состояния пациента.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Оценка сознания пациента.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Определение положения пациента в постели.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Оценка состояния кожных покровов и видимых слизистых оболочек.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Понятие об отеках, выявление наличия отеков.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Подсчет числа дыхательных движений, оценка результата, регистрация данных в медицинской документации.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Понятие о диурезе. Измерение суточного диуреза, регистрация данных в медицинской документации.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Определение водного баланса, ведение листов учета водного баланса.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 xml:space="preserve">Понятие о </w:t>
      </w:r>
      <w:proofErr w:type="spellStart"/>
      <w:r w:rsidRPr="00C31176">
        <w:rPr>
          <w:sz w:val="24"/>
          <w:szCs w:val="24"/>
        </w:rPr>
        <w:t>пульсоксиметрии</w:t>
      </w:r>
      <w:proofErr w:type="spellEnd"/>
      <w:r w:rsidRPr="00C31176">
        <w:rPr>
          <w:sz w:val="24"/>
          <w:szCs w:val="24"/>
        </w:rPr>
        <w:t>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 xml:space="preserve">Понятие об оксигенотерапии. Способы подачи кислорода. Правила безопасности при работе с кислородным оборудованием. Подача кислорода через носовые канюли и кислородную маску. 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Понятие о пульсе. Методика подсчета пульса на лучевых артериях. Регистрация полученного результата.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 xml:space="preserve">Правила и методика измерения артериального давления </w:t>
      </w:r>
      <w:proofErr w:type="spellStart"/>
      <w:r w:rsidRPr="00C31176">
        <w:rPr>
          <w:sz w:val="24"/>
          <w:szCs w:val="24"/>
        </w:rPr>
        <w:t>аускультативным</w:t>
      </w:r>
      <w:proofErr w:type="spellEnd"/>
      <w:r w:rsidRPr="00C31176">
        <w:rPr>
          <w:sz w:val="24"/>
          <w:szCs w:val="24"/>
        </w:rPr>
        <w:t xml:space="preserve"> методом Короткова.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Понятие об осциллографическом методе измерения артериального давления. Правила измерения артериального давления автоматическими приборами.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Общая характеристика температуры тела человека и влияющие на нее факторы.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Виды термометров. Хранение и дезинфекция термометров.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 xml:space="preserve"> Термометрия, ее способы. Правила регистрации температуры тела пациента. Регистрация результатов измерения температуры пациента в мед</w:t>
      </w:r>
      <w:proofErr w:type="gramStart"/>
      <w:r w:rsidRPr="00C31176">
        <w:rPr>
          <w:sz w:val="24"/>
          <w:szCs w:val="24"/>
        </w:rPr>
        <w:t>.</w:t>
      </w:r>
      <w:proofErr w:type="gramEnd"/>
      <w:r w:rsidRPr="00C31176">
        <w:rPr>
          <w:sz w:val="24"/>
          <w:szCs w:val="24"/>
        </w:rPr>
        <w:t xml:space="preserve"> </w:t>
      </w:r>
      <w:proofErr w:type="gramStart"/>
      <w:r w:rsidRPr="00C31176">
        <w:rPr>
          <w:sz w:val="24"/>
          <w:szCs w:val="24"/>
        </w:rPr>
        <w:t>д</w:t>
      </w:r>
      <w:proofErr w:type="gramEnd"/>
      <w:r w:rsidRPr="00C31176">
        <w:rPr>
          <w:sz w:val="24"/>
          <w:szCs w:val="24"/>
        </w:rPr>
        <w:t>окументации.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Лихорадка, определение понятия. Виды и типы лихорадок. Периоды развития лихорадки.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 xml:space="preserve">Медицинский уход и наблюдение за пациентами в разные периоды лихорадки. 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Понятие о гигиене, личной гигиене пациента и ее значение в профилактике обострения заболевания.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Уход за кожей. Умывание, протирание кожи пациента, подмывание.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Уход за глазами, носом, ушами, полостью рта пациента.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Уход за волосами. Мытье головы пациента с дефицитом самообслуживания.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 xml:space="preserve">Применение судна и мочеприемника. Подмывание пациента после физиологических отправлений. Профилактика опрелостей. 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lastRenderedPageBreak/>
        <w:t xml:space="preserve">Основные физиологические положения пациента в постели: положение </w:t>
      </w:r>
      <w:proofErr w:type="spellStart"/>
      <w:r w:rsidRPr="00C31176">
        <w:rPr>
          <w:sz w:val="24"/>
          <w:szCs w:val="24"/>
        </w:rPr>
        <w:t>Фаулера</w:t>
      </w:r>
      <w:proofErr w:type="spellEnd"/>
      <w:r w:rsidRPr="00C31176">
        <w:rPr>
          <w:sz w:val="24"/>
          <w:szCs w:val="24"/>
        </w:rPr>
        <w:t xml:space="preserve">, на спине, на животе, на боку, положение </w:t>
      </w:r>
      <w:proofErr w:type="spellStart"/>
      <w:r w:rsidRPr="00C31176">
        <w:rPr>
          <w:sz w:val="24"/>
          <w:szCs w:val="24"/>
        </w:rPr>
        <w:t>Симса</w:t>
      </w:r>
      <w:proofErr w:type="spellEnd"/>
      <w:r w:rsidRPr="00C31176">
        <w:rPr>
          <w:sz w:val="24"/>
          <w:szCs w:val="24"/>
        </w:rPr>
        <w:t>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Понятие об эргономике. Приспособления для создания удобного положения пациентов.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Способы перемещения пациентов в постели.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Лечение положением.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Пролежни: основные причины, механизм возникновения, стадии развития, клиническая картина.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 xml:space="preserve">Факторы риска и оценка риска развития пролежней (шкала </w:t>
      </w:r>
      <w:proofErr w:type="spellStart"/>
      <w:r w:rsidRPr="00C31176">
        <w:rPr>
          <w:sz w:val="24"/>
          <w:szCs w:val="24"/>
        </w:rPr>
        <w:t>Ватерлоу</w:t>
      </w:r>
      <w:proofErr w:type="spellEnd"/>
      <w:r w:rsidRPr="00C31176">
        <w:rPr>
          <w:sz w:val="24"/>
          <w:szCs w:val="24"/>
        </w:rPr>
        <w:t>).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Проведение комплекса мероприятий по профилактике пролежней.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proofErr w:type="spellStart"/>
      <w:r w:rsidRPr="00C31176">
        <w:rPr>
          <w:sz w:val="24"/>
          <w:szCs w:val="24"/>
        </w:rPr>
        <w:t>Противопролежневые</w:t>
      </w:r>
      <w:proofErr w:type="spellEnd"/>
      <w:r w:rsidRPr="00C31176">
        <w:rPr>
          <w:sz w:val="24"/>
          <w:szCs w:val="24"/>
        </w:rPr>
        <w:t xml:space="preserve"> матрасы. Правила пользования, дезинфекция и уход за ним.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Понятие о калорийности пищи. Потребности организма в белках, жирах, углеводах, витаминах, минеральных солях, воде.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Организация диетического питания в больничной организации здравоохранения.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Понятие о диетотерапии. Основные принципы лечебного питания. Значение режима питания как лечебного фактора.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Кормление пациентов с дефицитом самообслуживания.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Санитарно-эпидемиологические требования к организации питания в больничных организациях здравоохранения, буфетным помещениям.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Понятие об искусственном питании.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bCs/>
          <w:sz w:val="24"/>
          <w:szCs w:val="24"/>
        </w:rPr>
      </w:pPr>
      <w:r w:rsidRPr="00C31176">
        <w:rPr>
          <w:sz w:val="24"/>
          <w:szCs w:val="24"/>
        </w:rPr>
        <w:t>Подготовка пациента и техника постановки горчичников.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bCs/>
          <w:sz w:val="24"/>
          <w:szCs w:val="24"/>
        </w:rPr>
      </w:pPr>
      <w:r w:rsidRPr="00C31176">
        <w:rPr>
          <w:sz w:val="24"/>
          <w:szCs w:val="24"/>
        </w:rPr>
        <w:t>Виды грелок. Техника применения грелки. Дезинфекция грелки.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bCs/>
          <w:sz w:val="24"/>
          <w:szCs w:val="24"/>
        </w:rPr>
      </w:pPr>
      <w:r w:rsidRPr="00C31176">
        <w:rPr>
          <w:sz w:val="24"/>
          <w:szCs w:val="24"/>
        </w:rPr>
        <w:t xml:space="preserve">Применение пузыря со льдом и охлаждающего </w:t>
      </w:r>
      <w:proofErr w:type="spellStart"/>
      <w:r w:rsidRPr="00C31176">
        <w:rPr>
          <w:sz w:val="24"/>
          <w:szCs w:val="24"/>
        </w:rPr>
        <w:t>гелевого</w:t>
      </w:r>
      <w:proofErr w:type="spellEnd"/>
      <w:r w:rsidRPr="00C31176">
        <w:rPr>
          <w:sz w:val="24"/>
          <w:szCs w:val="24"/>
        </w:rPr>
        <w:t xml:space="preserve"> пакета.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bCs/>
          <w:sz w:val="24"/>
          <w:szCs w:val="24"/>
        </w:rPr>
      </w:pPr>
      <w:r w:rsidRPr="00C31176">
        <w:rPr>
          <w:sz w:val="24"/>
          <w:szCs w:val="24"/>
        </w:rPr>
        <w:t>Правила применения согревающего компресса.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bCs/>
          <w:sz w:val="24"/>
          <w:szCs w:val="24"/>
        </w:rPr>
      </w:pPr>
      <w:r w:rsidRPr="00C31176">
        <w:rPr>
          <w:sz w:val="24"/>
          <w:szCs w:val="24"/>
        </w:rPr>
        <w:t>Правила применения холодного компресса и примочек.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Подготовка к сдаче общего и биохимического анализа крови.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Подготовка к сдаче общего анализа мокроты, анализа на микобактерии туберкулеза и на атипичные клетки.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 xml:space="preserve">Подготовка к сдаче анализов мочи: общему анализу, анализу по Нечипоренко, анализу мочи по </w:t>
      </w:r>
      <w:proofErr w:type="spellStart"/>
      <w:r w:rsidRPr="00C31176">
        <w:rPr>
          <w:sz w:val="24"/>
          <w:szCs w:val="24"/>
        </w:rPr>
        <w:t>Зимницкому</w:t>
      </w:r>
      <w:proofErr w:type="spellEnd"/>
      <w:r w:rsidRPr="00C31176">
        <w:rPr>
          <w:sz w:val="24"/>
          <w:szCs w:val="24"/>
        </w:rPr>
        <w:t>, анализу мочи на микрофлору и чувствительность к антимикробным средствам, анализу мочи на сахар.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Подготовка к сдаче анализов кала: общему анализу кала, исследованию кала на яйца гельминтов, анализу кала на микрофлору кишечника.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 xml:space="preserve">Подготовка пациентов к рентгенологическим методам исследования органов дыхания, </w:t>
      </w:r>
      <w:proofErr w:type="gramStart"/>
      <w:r w:rsidRPr="00C31176">
        <w:rPr>
          <w:sz w:val="24"/>
          <w:szCs w:val="24"/>
        </w:rPr>
        <w:t>сердечно-сосудистой</w:t>
      </w:r>
      <w:proofErr w:type="gramEnd"/>
      <w:r w:rsidRPr="00C31176">
        <w:rPr>
          <w:sz w:val="24"/>
          <w:szCs w:val="24"/>
        </w:rPr>
        <w:t xml:space="preserve"> системы, органов пищеварения, почек и мочевыводящих путей.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 xml:space="preserve">Подготовка пациентов к эндоскопическим методам исследования: бронхоскопии, </w:t>
      </w:r>
      <w:proofErr w:type="spellStart"/>
      <w:r w:rsidRPr="00C31176">
        <w:rPr>
          <w:sz w:val="24"/>
          <w:szCs w:val="24"/>
        </w:rPr>
        <w:t>фиброэзофагогастродуоденоскопии</w:t>
      </w:r>
      <w:proofErr w:type="spellEnd"/>
      <w:r w:rsidRPr="00C31176">
        <w:rPr>
          <w:sz w:val="24"/>
          <w:szCs w:val="24"/>
        </w:rPr>
        <w:t xml:space="preserve">, </w:t>
      </w:r>
      <w:proofErr w:type="spellStart"/>
      <w:r w:rsidRPr="00C31176">
        <w:rPr>
          <w:sz w:val="24"/>
          <w:szCs w:val="24"/>
        </w:rPr>
        <w:t>фиброколоноскопии</w:t>
      </w:r>
      <w:proofErr w:type="spellEnd"/>
      <w:r w:rsidRPr="00C31176">
        <w:rPr>
          <w:sz w:val="24"/>
          <w:szCs w:val="24"/>
        </w:rPr>
        <w:t>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 xml:space="preserve">Подготовка пациентов к ультразвуковым методам исследования </w:t>
      </w:r>
      <w:proofErr w:type="gramStart"/>
      <w:r w:rsidRPr="00C31176">
        <w:rPr>
          <w:sz w:val="24"/>
          <w:szCs w:val="24"/>
        </w:rPr>
        <w:t>сердечно-сосудистой</w:t>
      </w:r>
      <w:proofErr w:type="gramEnd"/>
      <w:r w:rsidRPr="00C31176">
        <w:rPr>
          <w:sz w:val="24"/>
          <w:szCs w:val="24"/>
        </w:rPr>
        <w:t xml:space="preserve"> системы, органов пищеварения, почек и мочевыводящих путей, селезенки и лимфатических узлов.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Основные особенности речи, слуха, памяти, движений пожилых людей.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Правила питания пациентов пожилого и старческого возраста.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Особенности ухода за пациентами пожилого и старческого возраста (уход за кожей, ногтями, волосами).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 xml:space="preserve"> Особенности ухода за пациентами пожилого и старческого возраста при нарушении физиологических отправлений.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Кормление пациентов пожилого и старческого возраста, находящихся в постели и с нарушением двигательной функции.</w:t>
      </w:r>
    </w:p>
    <w:p w:rsidR="007F6F3A" w:rsidRPr="00C31176" w:rsidRDefault="007F6F3A" w:rsidP="00387E07">
      <w:pPr>
        <w:widowControl w:val="0"/>
        <w:numPr>
          <w:ilvl w:val="0"/>
          <w:numId w:val="1"/>
        </w:numPr>
        <w:tabs>
          <w:tab w:val="clear" w:pos="360"/>
          <w:tab w:val="left" w:pos="1276"/>
        </w:tabs>
        <w:ind w:left="709" w:firstLine="142"/>
        <w:rPr>
          <w:sz w:val="24"/>
          <w:szCs w:val="24"/>
        </w:rPr>
      </w:pPr>
      <w:r w:rsidRPr="00C31176">
        <w:rPr>
          <w:sz w:val="24"/>
          <w:szCs w:val="24"/>
        </w:rPr>
        <w:t>Микроклимат помещений, профилактика травматизма и особенности устройства постели для пациентов пожилого и старческого возраста.</w:t>
      </w:r>
    </w:p>
    <w:p w:rsidR="00994CD1" w:rsidRDefault="00994CD1" w:rsidP="007F6F3A">
      <w:pPr>
        <w:rPr>
          <w:sz w:val="24"/>
          <w:szCs w:val="24"/>
        </w:rPr>
      </w:pPr>
    </w:p>
    <w:p w:rsidR="0075461C" w:rsidRDefault="0075461C" w:rsidP="007F6F3A">
      <w:pPr>
        <w:rPr>
          <w:sz w:val="24"/>
          <w:szCs w:val="24"/>
        </w:rPr>
      </w:pPr>
    </w:p>
    <w:p w:rsidR="0075461C" w:rsidRPr="00C31176" w:rsidRDefault="0075461C" w:rsidP="007F6F3A">
      <w:pPr>
        <w:rPr>
          <w:sz w:val="24"/>
          <w:szCs w:val="24"/>
        </w:rPr>
      </w:pPr>
      <w:r>
        <w:rPr>
          <w:sz w:val="24"/>
          <w:szCs w:val="24"/>
        </w:rPr>
        <w:t>Зав. кафедрой, доцент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461C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4BE07200" wp14:editId="7C825033">
            <wp:simplePos x="0" y="0"/>
            <wp:positionH relativeFrom="column">
              <wp:posOffset>3017520</wp:posOffset>
            </wp:positionH>
            <wp:positionV relativeFrom="paragraph">
              <wp:posOffset>-355600</wp:posOffset>
            </wp:positionV>
            <wp:extent cx="768350" cy="622300"/>
            <wp:effectExtent l="0" t="0" r="0" b="0"/>
            <wp:wrapNone/>
            <wp:docPr id="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" w:name="_GoBack"/>
      <w:bookmarkEnd w:id="1"/>
      <w:r>
        <w:rPr>
          <w:sz w:val="24"/>
          <w:szCs w:val="24"/>
        </w:rPr>
        <w:tab/>
      </w:r>
      <w:r>
        <w:rPr>
          <w:sz w:val="24"/>
          <w:szCs w:val="24"/>
        </w:rPr>
        <w:tab/>
        <w:t>Т.П. Пронько</w:t>
      </w:r>
    </w:p>
    <w:sectPr w:rsidR="0075461C" w:rsidRPr="00C31176" w:rsidSect="00387E07">
      <w:pgSz w:w="11906" w:h="16838"/>
      <w:pgMar w:top="567" w:right="851" w:bottom="567" w:left="85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C5184"/>
    <w:multiLevelType w:val="hybridMultilevel"/>
    <w:tmpl w:val="0A7CA0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3A"/>
    <w:rsid w:val="00387E07"/>
    <w:rsid w:val="0075461C"/>
    <w:rsid w:val="007F6F3A"/>
    <w:rsid w:val="00994CD1"/>
    <w:rsid w:val="00C3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3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1">
    <w:name w:val="heading 1"/>
    <w:next w:val="a"/>
    <w:link w:val="10"/>
    <w:qFormat/>
    <w:rsid w:val="007F6F3A"/>
    <w:pPr>
      <w:keepNext/>
      <w:tabs>
        <w:tab w:val="left" w:pos="171"/>
      </w:tabs>
      <w:spacing w:after="12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3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rsid w:val="007F6F3A"/>
    <w:pPr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F6F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3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1">
    <w:name w:val="heading 1"/>
    <w:next w:val="a"/>
    <w:link w:val="10"/>
    <w:qFormat/>
    <w:rsid w:val="007F6F3A"/>
    <w:pPr>
      <w:keepNext/>
      <w:tabs>
        <w:tab w:val="left" w:pos="171"/>
      </w:tabs>
      <w:spacing w:after="12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3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rsid w:val="007F6F3A"/>
    <w:pPr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F6F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1287</Words>
  <Characters>7340</Characters>
  <Application>Microsoft Office Word</Application>
  <DocSecurity>0</DocSecurity>
  <Lines>61</Lines>
  <Paragraphs>17</Paragraphs>
  <ScaleCrop>false</ScaleCrop>
  <Company/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4</cp:revision>
  <dcterms:created xsi:type="dcterms:W3CDTF">2018-12-13T09:24:00Z</dcterms:created>
  <dcterms:modified xsi:type="dcterms:W3CDTF">2018-12-13T10:32:00Z</dcterms:modified>
</cp:coreProperties>
</file>