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9" w:rsidRDefault="00684199" w:rsidP="0068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ЭКЗАМЕНАЦИОННОЙ </w:t>
      </w:r>
    </w:p>
    <w:p w:rsidR="00684199" w:rsidRDefault="00684199" w:rsidP="0068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СЕССИИ 2017/2018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84199" w:rsidRDefault="00684199" w:rsidP="00684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ПЕДИАТРИЧЕСКОГО ФАКУЛЬТЕТА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12"/>
          <w:szCs w:val="12"/>
        </w:rPr>
      </w:pP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(98)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26"/>
        <w:gridCol w:w="2614"/>
      </w:tblGrid>
      <w:tr w:rsidR="00684199" w:rsidTr="0068419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84199" w:rsidTr="00684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2017/2018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иология и генетика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Биомедицинская этика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7,9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 язык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Латинский язык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</w:tr>
    </w:tbl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–99,7%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курсу: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7,9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7,3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12"/>
          <w:szCs w:val="12"/>
        </w:rPr>
      </w:pP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(79)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26"/>
        <w:gridCol w:w="2434"/>
      </w:tblGrid>
      <w:tr w:rsidR="00684199" w:rsidTr="0068419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84199" w:rsidTr="00684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2017/2018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Биохимия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6,4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Нормальная физиология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 эколог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едицина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8,2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</w:tr>
    </w:tbl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–97,4%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курсу: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7,0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7,5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12"/>
          <w:szCs w:val="12"/>
        </w:rPr>
      </w:pP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(91)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26"/>
        <w:gridCol w:w="2434"/>
      </w:tblGrid>
      <w:tr w:rsidR="00684199" w:rsidTr="0068419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84199" w:rsidTr="00684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2017/2018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хирургия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Пропедевтика детск. бол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изиология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Фармакология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натомия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Лучевая диагностика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</w:t>
            </w:r>
          </w:p>
        </w:tc>
      </w:tr>
    </w:tbl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–99,8%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курсу: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6,7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7,3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12"/>
          <w:szCs w:val="12"/>
        </w:rPr>
      </w:pP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(104)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26"/>
        <w:gridCol w:w="2434"/>
      </w:tblGrid>
      <w:tr w:rsidR="00684199" w:rsidTr="0068419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84199" w:rsidTr="00684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2017/2018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6,6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Анестезиолог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Хирургические болезни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7,6</w:t>
            </w:r>
          </w:p>
        </w:tc>
      </w:tr>
    </w:tbl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–97,6%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курсу: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7,4</w:t>
      </w: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684199" w:rsidRDefault="00684199" w:rsidP="00684199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КУРС (104)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426"/>
        <w:gridCol w:w="2434"/>
      </w:tblGrid>
      <w:tr w:rsidR="00684199" w:rsidTr="0068419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84199" w:rsidTr="00684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99" w:rsidRDefault="006841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2017/2018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Судебная медицина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Детские инфекции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7,3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Онкология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6,1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Оториноларингология (д/з)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  <w:tr w:rsidR="00684199" w:rsidTr="0068419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Фтизиопульмонология (д\з)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99" w:rsidRDefault="0068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8,4</w:t>
            </w:r>
          </w:p>
        </w:tc>
      </w:tr>
    </w:tbl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–98,1%</w:t>
      </w:r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курсу: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7,6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7,3</w:t>
      </w:r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итогам весенней экзаменационной сессии отчислены:</w:t>
      </w:r>
      <w:proofErr w:type="gramEnd"/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sz w:val="28"/>
          <w:szCs w:val="28"/>
        </w:rPr>
        <w:t xml:space="preserve">  3 гр. Тарасюк П.А. – х/д (по собственному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  5 гр. Ткаченко К.О. – х/д (по собственному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х/д (по собственному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8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х/д (по собственному желанию)</w:t>
      </w:r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 Малышев Г.Е. –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ел. Витебск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бл. (не ликвидация академической задолженности в установленные сроки)</w:t>
      </w:r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курс</w:t>
      </w:r>
      <w:r>
        <w:rPr>
          <w:rFonts w:ascii="Times New Roman" w:hAnsi="Times New Roman" w:cs="Times New Roman"/>
          <w:sz w:val="28"/>
          <w:szCs w:val="28"/>
        </w:rPr>
        <w:t xml:space="preserve"> 7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гр.– х/д (не ликвидация академической задолженности в установленные сроки)</w:t>
      </w:r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  4 гр. Кобылинская В.А.– х/д (перевод в БГМУ)</w:t>
      </w:r>
    </w:p>
    <w:p w:rsidR="00684199" w:rsidRDefault="00684199" w:rsidP="00684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курс</w:t>
      </w:r>
      <w:r>
        <w:rPr>
          <w:rFonts w:ascii="Times New Roman" w:hAnsi="Times New Roman" w:cs="Times New Roman"/>
          <w:sz w:val="28"/>
          <w:szCs w:val="28"/>
        </w:rPr>
        <w:t xml:space="preserve">  3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бюджет (перевод в БГМУ)</w:t>
      </w:r>
    </w:p>
    <w:p w:rsidR="00684199" w:rsidRDefault="00684199" w:rsidP="0068419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отпуска по уходу за ребенком на 6 курс вышла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4199" w:rsidRDefault="00684199" w:rsidP="00684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академическом отпуске: по медицинским показаниям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 (1 к. 3 гр. бюджет)  </w:t>
      </w:r>
    </w:p>
    <w:p w:rsidR="007D3090" w:rsidRDefault="007D3090">
      <w:bookmarkStart w:id="0" w:name="_GoBack"/>
      <w:bookmarkEnd w:id="0"/>
    </w:p>
    <w:sectPr w:rsidR="007D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84"/>
    <w:rsid w:val="00684199"/>
    <w:rsid w:val="007D3090"/>
    <w:rsid w:val="00C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2018-10-15T11:31:00Z</dcterms:created>
  <dcterms:modified xsi:type="dcterms:W3CDTF">2018-10-15T11:31:00Z</dcterms:modified>
</cp:coreProperties>
</file>