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5" w:rsidRDefault="007C5B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3C45" w:rsidRPr="00033D2F" w:rsidRDefault="00A43C45" w:rsidP="00A43C45">
      <w:pPr>
        <w:spacing w:after="0" w:line="240" w:lineRule="auto"/>
        <w:jc w:val="center"/>
        <w:rPr>
          <w:b/>
          <w:sz w:val="32"/>
          <w:szCs w:val="32"/>
        </w:rPr>
      </w:pPr>
      <w:r w:rsidRPr="00033D2F">
        <w:rPr>
          <w:b/>
          <w:sz w:val="32"/>
          <w:szCs w:val="32"/>
        </w:rPr>
        <w:t>Министерство здравоохранения Республики Беларусь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b/>
          <w:sz w:val="24"/>
          <w:szCs w:val="24"/>
        </w:rPr>
      </w:pPr>
      <w:r w:rsidRPr="00033D2F">
        <w:rPr>
          <w:b/>
          <w:sz w:val="24"/>
          <w:szCs w:val="24"/>
        </w:rPr>
        <w:t xml:space="preserve"> </w:t>
      </w:r>
      <w:r w:rsidRPr="00033D2F">
        <w:rPr>
          <w:sz w:val="24"/>
          <w:szCs w:val="24"/>
        </w:rPr>
        <w:t xml:space="preserve">   </w:t>
      </w:r>
      <w:r w:rsidRPr="00033D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8AF025" wp14:editId="512B9CFF">
                <wp:simplePos x="0" y="0"/>
                <wp:positionH relativeFrom="column">
                  <wp:posOffset>6299200</wp:posOffset>
                </wp:positionH>
                <wp:positionV relativeFrom="paragraph">
                  <wp:posOffset>101600</wp:posOffset>
                </wp:positionV>
                <wp:extent cx="2809875" cy="19621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825" y="2803688"/>
                          <a:ext cx="280035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3C45" w:rsidRPr="00462E24" w:rsidRDefault="00A43C45" w:rsidP="00A43C45">
                            <w:pPr>
                              <w:spacing w:after="0" w:line="240" w:lineRule="auto"/>
                              <w:textDirection w:val="btLr"/>
                            </w:pPr>
                            <w:r w:rsidRPr="00462E24">
                              <w:rPr>
                                <w:rFonts w:eastAsia="Arial"/>
                                <w:color w:val="000000"/>
                              </w:rPr>
                              <w:t>УТВЕРЖДАЮ</w:t>
                            </w:r>
                          </w:p>
                          <w:p w:rsidR="00A43C45" w:rsidRPr="00462E24" w:rsidRDefault="00A43C45" w:rsidP="00A43C45">
                            <w:pPr>
                              <w:spacing w:after="0" w:line="240" w:lineRule="auto"/>
                              <w:textDirection w:val="btLr"/>
                            </w:pPr>
                            <w:r w:rsidRPr="00462E24">
                              <w:rPr>
                                <w:rFonts w:eastAsia="Arial"/>
                                <w:color w:val="000000"/>
                              </w:rPr>
                              <w:t>Ректор УО "Гродненский</w:t>
                            </w:r>
                          </w:p>
                          <w:p w:rsidR="00A43C45" w:rsidRPr="00462E24" w:rsidRDefault="00A43C45" w:rsidP="00A43C45">
                            <w:pPr>
                              <w:spacing w:after="0" w:line="240" w:lineRule="auto"/>
                              <w:textDirection w:val="btLr"/>
                            </w:pPr>
                            <w:r w:rsidRPr="00462E24">
                              <w:rPr>
                                <w:rFonts w:eastAsia="Arial"/>
                                <w:color w:val="000000"/>
                              </w:rPr>
                              <w:t>государственный медицинский университет"</w:t>
                            </w:r>
                          </w:p>
                          <w:p w:rsidR="00A43C45" w:rsidRPr="00462E24" w:rsidRDefault="00A43C45" w:rsidP="00A43C45">
                            <w:pPr>
                              <w:spacing w:after="0" w:line="240" w:lineRule="auto"/>
                              <w:textDirection w:val="btLr"/>
                            </w:pPr>
                            <w:r w:rsidRPr="00462E24">
                              <w:rPr>
                                <w:rFonts w:eastAsia="Arial"/>
                                <w:color w:val="000000"/>
                              </w:rPr>
                              <w:t>профессор</w:t>
                            </w:r>
                          </w:p>
                          <w:p w:rsidR="00A43C45" w:rsidRDefault="00A43C45" w:rsidP="00A43C45">
                            <w:pPr>
                              <w:spacing w:after="0" w:line="240" w:lineRule="auto"/>
                              <w:textDirection w:val="btL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________________Е.Н.Кроткова</w:t>
                            </w:r>
                          </w:p>
                          <w:p w:rsidR="00A43C45" w:rsidRPr="00462E24" w:rsidRDefault="00A43C45" w:rsidP="00A43C4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t>«____»_____________________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96pt;margin-top:8pt;width:221.25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" fillcolor="white [3201]" stroked="f">
                <v:textbox inset="2.53958mm,1.2694mm,2.53958mm,1.2694mm">
                  <w:txbxContent>
                    <w:p w:rsidR="00A43C45" w:rsidRPr="00462E24" w:rsidRDefault="00A43C45" w:rsidP="00A43C45">
                      <w:pPr>
                        <w:spacing w:after="0" w:line="240" w:lineRule="auto"/>
                        <w:textDirection w:val="btLr"/>
                      </w:pPr>
                      <w:r w:rsidRPr="00462E24">
                        <w:rPr>
                          <w:rFonts w:eastAsia="Arial"/>
                          <w:color w:val="000000"/>
                        </w:rPr>
                        <w:t>УТВЕРЖДАЮ</w:t>
                      </w:r>
                    </w:p>
                    <w:p w:rsidR="00A43C45" w:rsidRPr="00462E24" w:rsidRDefault="00A43C45" w:rsidP="00A43C45">
                      <w:pPr>
                        <w:spacing w:after="0" w:line="240" w:lineRule="auto"/>
                        <w:textDirection w:val="btLr"/>
                      </w:pPr>
                      <w:r w:rsidRPr="00462E24">
                        <w:rPr>
                          <w:rFonts w:eastAsia="Arial"/>
                          <w:color w:val="000000"/>
                        </w:rPr>
                        <w:t>Ректор УО "Гродненский</w:t>
                      </w:r>
                    </w:p>
                    <w:p w:rsidR="00A43C45" w:rsidRPr="00462E24" w:rsidRDefault="00A43C45" w:rsidP="00A43C45">
                      <w:pPr>
                        <w:spacing w:after="0" w:line="240" w:lineRule="auto"/>
                        <w:textDirection w:val="btLr"/>
                      </w:pPr>
                      <w:r w:rsidRPr="00462E24">
                        <w:rPr>
                          <w:rFonts w:eastAsia="Arial"/>
                          <w:color w:val="000000"/>
                        </w:rPr>
                        <w:t>государственный медицинский университет"</w:t>
                      </w:r>
                    </w:p>
                    <w:p w:rsidR="00A43C45" w:rsidRPr="00462E24" w:rsidRDefault="00A43C45" w:rsidP="00A43C45">
                      <w:pPr>
                        <w:spacing w:after="0" w:line="240" w:lineRule="auto"/>
                        <w:textDirection w:val="btLr"/>
                      </w:pPr>
                      <w:r w:rsidRPr="00462E24">
                        <w:rPr>
                          <w:rFonts w:eastAsia="Arial"/>
                          <w:color w:val="000000"/>
                        </w:rPr>
                        <w:t>профессор</w:t>
                      </w:r>
                    </w:p>
                    <w:p w:rsidR="00A43C45" w:rsidRDefault="00A43C45" w:rsidP="00A43C45">
                      <w:pPr>
                        <w:spacing w:after="0" w:line="240" w:lineRule="auto"/>
                        <w:textDirection w:val="btL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________________Е.Н.Кроткова</w:t>
                      </w:r>
                    </w:p>
                    <w:p w:rsidR="00A43C45" w:rsidRPr="00462E24" w:rsidRDefault="00A43C45" w:rsidP="00A43C45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noProof/>
                        </w:rPr>
                        <w:t>«____»_____________________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rFonts w:ascii="Arial" w:eastAsia="Arial" w:hAnsi="Arial" w:cs="Arial"/>
          <w:sz w:val="20"/>
          <w:szCs w:val="20"/>
        </w:rPr>
        <w:t xml:space="preserve"> </w:t>
      </w:r>
      <w:r w:rsidRPr="00033D2F">
        <w:rPr>
          <w:sz w:val="24"/>
          <w:szCs w:val="24"/>
        </w:rPr>
        <w:t xml:space="preserve">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i/>
          <w:sz w:val="24"/>
          <w:szCs w:val="24"/>
        </w:rPr>
        <w:t xml:space="preserve"> </w:t>
      </w:r>
      <w:r w:rsidRPr="00033D2F">
        <w:rPr>
          <w:sz w:val="24"/>
          <w:szCs w:val="24"/>
        </w:rPr>
        <w:t xml:space="preserve">      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    </w:t>
      </w:r>
    </w:p>
    <w:p w:rsidR="00A43C45" w:rsidRPr="00033D2F" w:rsidRDefault="00A43C45" w:rsidP="00A43C45">
      <w:pPr>
        <w:spacing w:after="0" w:line="240" w:lineRule="auto"/>
        <w:jc w:val="center"/>
        <w:rPr>
          <w:b/>
          <w:sz w:val="32"/>
          <w:szCs w:val="32"/>
        </w:rPr>
      </w:pPr>
      <w:r w:rsidRPr="00033D2F">
        <w:rPr>
          <w:b/>
          <w:sz w:val="32"/>
          <w:szCs w:val="32"/>
        </w:rPr>
        <w:t>ПЛАН</w:t>
      </w:r>
    </w:p>
    <w:p w:rsidR="00A43C45" w:rsidRPr="00033D2F" w:rsidRDefault="00A43C45" w:rsidP="00A43C45">
      <w:pPr>
        <w:spacing w:after="0" w:line="240" w:lineRule="auto"/>
        <w:jc w:val="center"/>
        <w:rPr>
          <w:b/>
          <w:sz w:val="32"/>
          <w:szCs w:val="32"/>
        </w:rPr>
      </w:pPr>
      <w:r w:rsidRPr="00033D2F">
        <w:rPr>
          <w:b/>
          <w:sz w:val="32"/>
          <w:szCs w:val="32"/>
        </w:rPr>
        <w:t>деятельности учреждения высшего образования</w:t>
      </w:r>
    </w:p>
    <w:p w:rsidR="00A43C45" w:rsidRPr="00033D2F" w:rsidRDefault="00A43C45" w:rsidP="00A43C45">
      <w:pPr>
        <w:spacing w:after="0" w:line="240" w:lineRule="auto"/>
        <w:jc w:val="center"/>
        <w:rPr>
          <w:b/>
          <w:sz w:val="32"/>
          <w:szCs w:val="32"/>
        </w:rPr>
      </w:pPr>
      <w:r w:rsidRPr="00033D2F">
        <w:rPr>
          <w:b/>
          <w:sz w:val="32"/>
          <w:szCs w:val="32"/>
        </w:rPr>
        <w:t>«Гродненский государственный медицинский университет»</w:t>
      </w:r>
    </w:p>
    <w:p w:rsidR="00A43C45" w:rsidRPr="00033D2F" w:rsidRDefault="00A43C45" w:rsidP="00A43C45">
      <w:pPr>
        <w:spacing w:after="0" w:line="240" w:lineRule="auto"/>
        <w:jc w:val="center"/>
        <w:rPr>
          <w:b/>
          <w:sz w:val="32"/>
          <w:szCs w:val="32"/>
        </w:rPr>
      </w:pPr>
      <w:r w:rsidRPr="00033D2F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1</w:t>
      </w:r>
      <w:r w:rsidRPr="00033D2F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2</w:t>
      </w:r>
      <w:r w:rsidRPr="00033D2F">
        <w:rPr>
          <w:b/>
          <w:sz w:val="32"/>
          <w:szCs w:val="32"/>
        </w:rPr>
        <w:t xml:space="preserve"> учебный год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Default="00A43C45" w:rsidP="00A43C45">
      <w:pPr>
        <w:spacing w:after="0" w:line="240" w:lineRule="auto"/>
        <w:rPr>
          <w:sz w:val="24"/>
          <w:szCs w:val="24"/>
        </w:rPr>
      </w:pPr>
      <w:r w:rsidRPr="00033D2F">
        <w:rPr>
          <w:sz w:val="24"/>
          <w:szCs w:val="24"/>
        </w:rPr>
        <w:t xml:space="preserve">    </w:t>
      </w:r>
    </w:p>
    <w:p w:rsidR="00A43C45" w:rsidRDefault="00A43C45" w:rsidP="00A43C45">
      <w:pPr>
        <w:spacing w:after="0" w:line="240" w:lineRule="auto"/>
        <w:rPr>
          <w:sz w:val="24"/>
          <w:szCs w:val="24"/>
        </w:rPr>
      </w:pPr>
    </w:p>
    <w:p w:rsidR="00A43C45" w:rsidRPr="00033D2F" w:rsidRDefault="00A43C45" w:rsidP="00A43C45">
      <w:pPr>
        <w:spacing w:after="0" w:line="240" w:lineRule="auto"/>
        <w:rPr>
          <w:sz w:val="24"/>
          <w:szCs w:val="24"/>
        </w:rPr>
      </w:pPr>
    </w:p>
    <w:p w:rsidR="00A43C45" w:rsidRPr="00033D2F" w:rsidRDefault="00A43C45" w:rsidP="00A43C4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43C45" w:rsidRPr="00033D2F" w:rsidRDefault="00A43C45" w:rsidP="00A43C45">
      <w:pPr>
        <w:spacing w:after="0" w:line="240" w:lineRule="auto"/>
        <w:jc w:val="center"/>
        <w:rPr>
          <w:b/>
          <w:sz w:val="24"/>
          <w:szCs w:val="24"/>
        </w:rPr>
      </w:pPr>
      <w:r w:rsidRPr="00033D2F">
        <w:rPr>
          <w:b/>
          <w:i/>
          <w:sz w:val="24"/>
          <w:szCs w:val="24"/>
        </w:rPr>
        <w:t>Гродно, 202</w:t>
      </w:r>
      <w:r>
        <w:rPr>
          <w:b/>
          <w:i/>
          <w:sz w:val="24"/>
          <w:szCs w:val="24"/>
        </w:rPr>
        <w:t>1</w:t>
      </w:r>
      <w:r w:rsidRPr="00033D2F">
        <w:br w:type="page"/>
      </w:r>
    </w:p>
    <w:p w:rsidR="00B92532" w:rsidRDefault="007C5B3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I. ПРИОРИТЕТНЫЕ НАПРАВЛЕНИЯ ДЕЯТЕЛЬНОСТИ УНИВЕРСИТЕТА</w:t>
      </w:r>
    </w:p>
    <w:p w:rsidR="00B92532" w:rsidRDefault="001F21A4" w:rsidP="001F21A4">
      <w:pPr>
        <w:spacing w:after="0" w:line="240" w:lineRule="auto"/>
        <w:ind w:firstLine="708"/>
        <w:jc w:val="both"/>
        <w:rPr>
          <w:sz w:val="24"/>
          <w:szCs w:val="24"/>
        </w:rPr>
      </w:pPr>
      <w:r>
        <w:t>В соответствии с Программой развития учреждения образования  «Гродненский государственный медицинский университет» на 2021-2025 годы стратегическими направлениями деятельности в 2021/2022 учебном году являются</w:t>
      </w:r>
      <w:r w:rsidR="007C5B33">
        <w:t xml:space="preserve">: </w:t>
      </w:r>
    </w:p>
    <w:p w:rsidR="00B92532" w:rsidRDefault="007C5B33">
      <w:pPr>
        <w:spacing w:after="0" w:line="240" w:lineRule="auto"/>
        <w:jc w:val="both"/>
        <w:rPr>
          <w:sz w:val="24"/>
          <w:szCs w:val="24"/>
        </w:rPr>
      </w:pPr>
      <w:r>
        <w:rPr>
          <w:b/>
        </w:rPr>
        <w:t xml:space="preserve">Приоритет 1. </w:t>
      </w:r>
      <w:r>
        <w:t xml:space="preserve">Повышение качества образовательного процесса, эффективности практико-ориентированной подготовки и развитие связей с организациями-заказчиками кадров. </w:t>
      </w:r>
    </w:p>
    <w:p w:rsidR="00B92532" w:rsidRDefault="007C5B33">
      <w:pPr>
        <w:spacing w:after="0" w:line="240" w:lineRule="auto"/>
        <w:ind w:firstLine="360"/>
        <w:jc w:val="both"/>
        <w:rPr>
          <w:sz w:val="24"/>
          <w:szCs w:val="24"/>
        </w:rPr>
      </w:pPr>
      <w:r>
        <w:t xml:space="preserve">Повышение качества образовательного процесса реализуется </w:t>
      </w:r>
      <w:proofErr w:type="gramStart"/>
      <w:r>
        <w:t>через</w:t>
      </w:r>
      <w:proofErr w:type="gramEnd"/>
      <w:r>
        <w:t>: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переход к новому поколению образовательных стандартов высшего образования;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обновление учебн</w:t>
      </w:r>
      <w:proofErr w:type="gramStart"/>
      <w:r>
        <w:t>о-</w:t>
      </w:r>
      <w:proofErr w:type="gramEnd"/>
      <w:r>
        <w:t xml:space="preserve"> и научно-методического обеспечения образовательных программ;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внедрение и разработку новых учебных планов и программ, учитывающих современные требования к квалификации специалистов;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обеспечение гибкости и вариативности содержания образовательных программ в соответствии с меняющимися потребностями рынка труда, инновационным развитием отраслей экономики и социальной сферы;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обеспечение роста экспорта услуг в области образования;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развитие учебно-методического обеспечения воспитательной составляющей образовательного процесса, совершенствование работы социально-педагогической и психологической служб;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совершенствование системы оценки и обеспечения качества деятельности университета;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обновление материально-технической базы университета, в том числе с привлечением ресурсов базовых организаций и организаций-заказчиков кадров;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proofErr w:type="gramStart"/>
      <w:r>
        <w:t>включении</w:t>
      </w:r>
      <w:proofErr w:type="gramEnd"/>
      <w:r>
        <w:t xml:space="preserve"> информационных технологий в структуру учебного процесса как неотъемлемой его части;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proofErr w:type="gramStart"/>
      <w:r>
        <w:t>повышении</w:t>
      </w:r>
      <w:proofErr w:type="gramEnd"/>
      <w:r>
        <w:t xml:space="preserve"> квалификации и переподготовки преподавательского состава;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 xml:space="preserve">организации обучения на основе внедрения новейших технологий; </w:t>
      </w:r>
    </w:p>
    <w:p w:rsidR="00B92532" w:rsidRDefault="007C5B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подготовку научных работников высшей квалификации.</w:t>
      </w:r>
    </w:p>
    <w:p w:rsidR="00B92532" w:rsidRDefault="007C5B33">
      <w:pPr>
        <w:spacing w:after="0" w:line="240" w:lineRule="auto"/>
        <w:ind w:firstLine="360"/>
        <w:jc w:val="both"/>
      </w:pPr>
      <w:r>
        <w:t>В целях усиления практической подготовки обучающихся необходимо:</w:t>
      </w:r>
    </w:p>
    <w:p w:rsidR="00B92532" w:rsidRDefault="007C5B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proofErr w:type="gramStart"/>
      <w:r>
        <w:t>исключить формальный подход к организации прохождения практики обучающимися и совместно с учреждениями здравоохранения обеспечивать должный уровень ее проведения;</w:t>
      </w:r>
      <w:proofErr w:type="gramEnd"/>
    </w:p>
    <w:p w:rsidR="00B92532" w:rsidRDefault="007C5B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обеспечить регулярное заслушивание на совете университета, советах факультетов с участием заинтересованных вопросов практико-ориентированного обучения, взаимодействия с заказчиками кадров, подведения итогов практик, мониторинга профессиональной деятельности выпускников с принятием конкретных решений по устранению выявленных недостатков и выработкой действенных предложений по совершенствованию образовательного процесса и организации практического обучения студентов;</w:t>
      </w:r>
    </w:p>
    <w:p w:rsidR="00B92532" w:rsidRDefault="007C5B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расширять сеть базовых организаций проведения практики студентов;</w:t>
      </w:r>
    </w:p>
    <w:p w:rsidR="00B92532" w:rsidRDefault="007C5B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lastRenderedPageBreak/>
        <w:t>усилить связь образовательного процесса с научно-исследовательской работой;</w:t>
      </w:r>
    </w:p>
    <w:p w:rsidR="00B92532" w:rsidRDefault="007C5B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при определении перечня учебных дисциплин компонента УВО отдавать предпочтение практико-ориентированным учебным дисциплинам, обеспечивающим формирование профессиональных компетенций, позволяющих работать в инновационных условиях, ориентироваться в новых технологиях, применять знания на практике;</w:t>
      </w:r>
    </w:p>
    <w:p w:rsidR="00B92532" w:rsidRDefault="007C5B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привлекать к разработке содержания образовательных программ международных экспертов, представителей работодателей;</w:t>
      </w:r>
    </w:p>
    <w:p w:rsidR="00B92532" w:rsidRDefault="007C5B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связывать освоение учебных дисциплин с решением конкретных задач (научно-исследовательских, клинических) путем пересмотра содержания обучения и методики проведения занятий;</w:t>
      </w:r>
    </w:p>
    <w:p w:rsidR="00B92532" w:rsidRDefault="007C5B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 xml:space="preserve">обеспечить включение в состав государственных экзаменационных комиссий (далее - ГЭК) представителей заказчиков кадров; </w:t>
      </w:r>
    </w:p>
    <w:p w:rsidR="00B92532" w:rsidRDefault="00B92532">
      <w:pPr>
        <w:spacing w:after="0" w:line="240" w:lineRule="auto"/>
        <w:jc w:val="both"/>
        <w:rPr>
          <w:sz w:val="24"/>
          <w:szCs w:val="24"/>
        </w:rPr>
      </w:pPr>
    </w:p>
    <w:p w:rsidR="00B92532" w:rsidRDefault="007C5B33">
      <w:pPr>
        <w:spacing w:after="0" w:line="240" w:lineRule="auto"/>
      </w:pPr>
      <w:r>
        <w:t xml:space="preserve"> </w:t>
      </w:r>
      <w:r>
        <w:rPr>
          <w:b/>
        </w:rPr>
        <w:t xml:space="preserve">Приоритет 2. </w:t>
      </w:r>
      <w:r>
        <w:t xml:space="preserve">Трансформация образовательного процесса в условиях перехода к цифровой экономике. </w:t>
      </w:r>
    </w:p>
    <w:p w:rsidR="00B92532" w:rsidRPr="001F21A4" w:rsidRDefault="007C5B33">
      <w:pPr>
        <w:spacing w:after="0" w:line="240" w:lineRule="auto"/>
        <w:ind w:firstLine="709"/>
        <w:jc w:val="both"/>
      </w:pPr>
      <w:r w:rsidRPr="001F21A4">
        <w:t>Механизмы достижения приоритета: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развитие материально-технической базы в соответствии с мировыми и республиканскими стандартами, позволяющей в полной мере использовать возможности современных информационных технологий;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развитие широкополосного доступа в сеть Интернет и к информационным ресурсам, развитие беспроводного широкополосного доступа в сеть Интернет с целью использования сети Интернет в образовательной и научной деятельности;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создание единых компьютерных информационных сетей и формирование единого научно-образовательного пространства;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 xml:space="preserve">проведение мероприятий, направленных на повышение квалификации профессорско-преподавательского состава в области современных информационных технологий обучения (использование </w:t>
      </w:r>
      <w:proofErr w:type="gramStart"/>
      <w:r w:rsidRPr="001F21A4">
        <w:t>интернет-лекций</w:t>
      </w:r>
      <w:proofErr w:type="gramEnd"/>
      <w:r w:rsidRPr="001F21A4">
        <w:t>, тестов, открытых образовательных ресурсов) и их полноценного внедрения в учебный процесс;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использование и дальнейшее развитие облачных технологий, обеспечивающих по требованию пользователя доступ к необходимым информационным и вычислительным ресурсам независимо от его географического положения;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использование смешанного обучения, предполагающего использование разнообразных форм обучения (дискуссии, короткие онлайн-лекции своих и приглашенных профессоров, проведение форумов, онлайн-трансляций и др.);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создание электронных учебников, монографий профессорско-преподавательского состава университета;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повышение уровня цифровой грамотности студентов с целью адаптации к цифровой трансформации общества;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lastRenderedPageBreak/>
        <w:t>модернизация и внедрение новых информационно-коммуникационных технологий, программных продуктов в образовательный процесс, научную сферу, в административно-управленческую сферу деятельности университета, библиотечное обеспечение;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использование социальных сетей, как мощного инструмента социальных взаимоотношений в сети Интернет, в образовательном процессе, научно-исследовательской деятельности;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расширение международного сотрудничества и интеграция в мировое информационное пространство;</w:t>
      </w:r>
    </w:p>
    <w:p w:rsidR="00B92532" w:rsidRPr="001F21A4" w:rsidRDefault="007C5B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 w:rsidRPr="001F21A4">
        <w:t>интеграция элементов электронного здравоохранения в образовательный процесс с целью подготовки будущих молодых специалистов к максимально полному использованию современных информационных технологий в своей профессиональной практике (ознакомление с республиканской телемедицинской системой унифицированного медицинского консультирования, работа с госпитальной информационной системой «eDoctor», системой выдачи электронных рецептов, системой 4D-клиент и др.).</w:t>
      </w:r>
    </w:p>
    <w:p w:rsidR="00B92532" w:rsidRDefault="00B92532">
      <w:pPr>
        <w:spacing w:after="0" w:line="240" w:lineRule="auto"/>
      </w:pPr>
    </w:p>
    <w:p w:rsidR="00B92532" w:rsidRDefault="007C5B33">
      <w:pPr>
        <w:spacing w:after="0" w:line="240" w:lineRule="auto"/>
      </w:pPr>
      <w:r>
        <w:rPr>
          <w:b/>
        </w:rPr>
        <w:t>Приоритет 3.</w:t>
      </w:r>
      <w:r>
        <w:t xml:space="preserve"> Устойчивое развитие научной и инновационной деятельности университета путем обеспечения эффективной интеграции образования и науки.</w:t>
      </w:r>
    </w:p>
    <w:p w:rsidR="00B92532" w:rsidRDefault="007C5B33">
      <w:pPr>
        <w:spacing w:after="0" w:line="240" w:lineRule="auto"/>
        <w:ind w:firstLine="708"/>
        <w:jc w:val="both"/>
      </w:pPr>
      <w:r>
        <w:t xml:space="preserve">Одной из перспективных форм взаимодействия между образовательной и научной деятельностью является формирование образовательно-научных кластеров (Соглашение от 20.07.2018), которые определяются как отраслевая форма взаимодействия между участниками инновационной системы, в рамках которой они разделяют риски, объединяют свои сильные стороны и интегрируют функции для повышения уровня инновационного развития. </w:t>
      </w:r>
    </w:p>
    <w:p w:rsidR="00B92532" w:rsidRDefault="007C5B33">
      <w:pPr>
        <w:spacing w:after="0" w:line="240" w:lineRule="auto"/>
        <w:ind w:firstLine="708"/>
        <w:jc w:val="both"/>
      </w:pPr>
      <w:r>
        <w:t>Основные преимущества интеграции образования и науки в ГрГМУ нашли отражения в следующих направлениях:</w:t>
      </w:r>
    </w:p>
    <w:p w:rsidR="00B92532" w:rsidRDefault="007C5B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>
        <w:t xml:space="preserve">проведение совместных мероприятий по обмену опытом и результатами работ в инновационной, научно-технической и образовательной </w:t>
      </w:r>
      <w:proofErr w:type="gramStart"/>
      <w:r>
        <w:t>сферах</w:t>
      </w:r>
      <w:proofErr w:type="gramEnd"/>
      <w:r>
        <w:t xml:space="preserve"> деятельности;</w:t>
      </w:r>
    </w:p>
    <w:p w:rsidR="00B92532" w:rsidRDefault="007C5B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>
        <w:t>возможности использования материально-технических и информационно-образовательных ресурсов Участников кластера для реализации и дальнейшего наращивания инновационных технологий и ресурсов в рамках образовательного процесса;</w:t>
      </w:r>
    </w:p>
    <w:p w:rsidR="00B92532" w:rsidRDefault="007C5B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>
        <w:t>реализация совместных образовательных программ подготовки научных работников высшей квалификации и дополнительного образования научных работников с привлечением специалистов и выдающихся ученых;</w:t>
      </w:r>
    </w:p>
    <w:p w:rsidR="00B92532" w:rsidRDefault="007C5B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>
        <w:t>разработка инновационных моделей развития системы дополнительного профессионального образования;</w:t>
      </w:r>
    </w:p>
    <w:p w:rsidR="00B92532" w:rsidRDefault="007C5B3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</w:pPr>
      <w:r>
        <w:t>поиск новых, прогрессивных форм сотрудничества с научными и производственными организациями и учреждениями здравоохранения с целью совместного решения важнейших медико-биологических проблем, создания эффективных технологий и расширения использования вузовских разработок на практике.</w:t>
      </w:r>
    </w:p>
    <w:p w:rsidR="00B92532" w:rsidRDefault="007C5B33">
      <w:pPr>
        <w:spacing w:after="0" w:line="240" w:lineRule="auto"/>
      </w:pPr>
      <w:r>
        <w:t xml:space="preserve"> </w:t>
      </w:r>
    </w:p>
    <w:p w:rsidR="00B92532" w:rsidRDefault="007C5B33">
      <w:pPr>
        <w:spacing w:after="0" w:line="240" w:lineRule="auto"/>
        <w:jc w:val="both"/>
      </w:pPr>
      <w:r>
        <w:rPr>
          <w:b/>
        </w:rPr>
        <w:lastRenderedPageBreak/>
        <w:t>Приоритет 4.</w:t>
      </w:r>
      <w:r>
        <w:t xml:space="preserve"> Интеграция УВО в международное научно-образовательное пространство и повышение его конкурентоспособности. </w:t>
      </w:r>
    </w:p>
    <w:p w:rsidR="00B92532" w:rsidRDefault="007C5B33">
      <w:pPr>
        <w:spacing w:after="0"/>
        <w:ind w:firstLine="708"/>
        <w:jc w:val="both"/>
      </w:pPr>
      <w:r>
        <w:t xml:space="preserve">Подготовка высококвалифицированных специалистов, отвечающих потребностям современного общества, в современных условиях невозможна без установления и расширения международных связей и сотрудничества с ведущими зарубежными научно-образовательными центрами. Учитывая это, одной из приоритетных целей для Университета является интеграция УВО в международное научно-образовательное пространство, что способствует повышению его конкурентоспособности. </w:t>
      </w:r>
    </w:p>
    <w:p w:rsidR="00B92532" w:rsidRDefault="007C5B33">
      <w:pPr>
        <w:spacing w:after="0"/>
        <w:ind w:firstLine="360"/>
      </w:pPr>
      <w:r>
        <w:t>Для реализации этой цели ведется работа по следующим направлениям:</w:t>
      </w:r>
    </w:p>
    <w:p w:rsidR="00B92532" w:rsidRDefault="007C5B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Расширение межвузовского сотрудничества.</w:t>
      </w:r>
    </w:p>
    <w:p w:rsidR="00B92532" w:rsidRDefault="007C5B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Участие в международных проектах. </w:t>
      </w:r>
    </w:p>
    <w:p w:rsidR="00B92532" w:rsidRDefault="007C5B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Поиск потенциальных партнеров для участия в программах мобильности Erasmus +.</w:t>
      </w:r>
    </w:p>
    <w:p w:rsidR="00B92532" w:rsidRDefault="007C5B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Проведение совместных научных разработок.</w:t>
      </w:r>
    </w:p>
    <w:p w:rsidR="00B92532" w:rsidRDefault="007C5B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Приглашение зарубежных ученых и преподавателей для чтения лекций.</w:t>
      </w:r>
    </w:p>
    <w:p w:rsidR="00B92532" w:rsidRDefault="007C5B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Участие в международных конференциях, семинарах, симпозиумах, круглых столах, выставках, стажировках.</w:t>
      </w:r>
    </w:p>
    <w:p w:rsidR="00B92532" w:rsidRDefault="007C5B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Расширение спектра образовательных услуг для иностранных граждан.</w:t>
      </w:r>
    </w:p>
    <w:p w:rsidR="00B92532" w:rsidRDefault="007C5B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Активная рекламная деятельность образовательных услуг университета, расширение спектра рекламной продукции.</w:t>
      </w:r>
    </w:p>
    <w:p w:rsidR="00B92532" w:rsidRDefault="007C5B3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Увеличение дохода Университета за счет экспорта образовательных услуг.</w:t>
      </w:r>
    </w:p>
    <w:p w:rsidR="00B92532" w:rsidRDefault="00B925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B92532" w:rsidRDefault="007C5B33">
      <w:pPr>
        <w:spacing w:after="0"/>
        <w:ind w:firstLine="708"/>
      </w:pPr>
      <w:r>
        <w:t>Для успешной реализации основных направлений необходимо: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Расширить международное сотрудничество в рамках уже существующих соглашений для повышения квалификации профессорско-преподавательского состава. Продолжить работу по налаживанию партнерских отношений с вузами Польши, Германии, России, Литвы, Украины  и др.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Проводить постоянный обмен информацией с партнерами о новейших достижениях и разработках в сфере науки и образования.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Разработать программу мероприятий, направленных на гармонизацию курсов образовательных программ в рамках международных проектов ERASMUS.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lastRenderedPageBreak/>
        <w:t>Для повышения престижа университета приглашать зарубежных  ученых и преподавателей для чтения лекций в университете.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Расширять международное сотрудничество в области научно-исследовательской деятельности, устанавливать новые и активизировать уже существующие научные контакты, совершенствовать материально- техническое оснащение университета.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Найти дополнительные источники финансирования для увеличения академической мобильности преподавателей и студентов.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Активизировать работу с посольствами иностранных государств на территории Республики Беларусь и посольствами и консульствами Республики Беларусь на территории иностранных государств.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Расширить  спектр рекламной продукции университета для рынка образовательных услуг.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Расширить спектр стран для привлечения потенциальных студентов из числа иностранных граждан.</w:t>
      </w:r>
    </w:p>
    <w:p w:rsidR="00B92532" w:rsidRDefault="007C5B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Развивать национальную культуру, обогащать ее через взаимодействие с культурой других народов, адаптировать международный опыт для формирования интернационализированной среды обучения.</w:t>
      </w:r>
    </w:p>
    <w:p w:rsidR="00B92532" w:rsidRDefault="00B92532">
      <w:pPr>
        <w:spacing w:after="0" w:line="240" w:lineRule="auto"/>
        <w:rPr>
          <w:b/>
        </w:rPr>
      </w:pPr>
    </w:p>
    <w:p w:rsidR="00B92532" w:rsidRDefault="007C5B33">
      <w:pPr>
        <w:spacing w:after="0" w:line="240" w:lineRule="auto"/>
      </w:pPr>
      <w:r>
        <w:rPr>
          <w:b/>
        </w:rPr>
        <w:t>Приоритет 5.</w:t>
      </w:r>
      <w:r>
        <w:t xml:space="preserve"> Развитие потенциала студенческой молодежи и ее активное вовлечение в общественную жизнь.</w:t>
      </w:r>
    </w:p>
    <w:p w:rsidR="00B92532" w:rsidRDefault="00B92532">
      <w:pPr>
        <w:spacing w:after="0" w:line="240" w:lineRule="auto"/>
      </w:pPr>
    </w:p>
    <w:p w:rsidR="00B92532" w:rsidRDefault="007C5B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проводить активную целенаправленную работу по привлечению студентов к участию в патриотических акциях и митингах; </w:t>
      </w:r>
    </w:p>
    <w:p w:rsidR="00B92532" w:rsidRDefault="007C5B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создавать условия для развития творческих возможностей студентов посредством участия их в кружках художественной самодеятельности, спортивных секциях и любительских объединениях;</w:t>
      </w:r>
    </w:p>
    <w:p w:rsidR="00B92532" w:rsidRDefault="007C5B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организация и проведение научно-практических конференций по актуальным общественно-политическим темам.</w:t>
      </w:r>
    </w:p>
    <w:p w:rsidR="00B92532" w:rsidRDefault="007C5B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активизация и расширение информационной работы в </w:t>
      </w:r>
      <w:proofErr w:type="gramStart"/>
      <w:r>
        <w:t>интернет-пространстве</w:t>
      </w:r>
      <w:proofErr w:type="gramEnd"/>
      <w:r>
        <w:t>;</w:t>
      </w:r>
    </w:p>
    <w:p w:rsidR="00B92532" w:rsidRDefault="007C5B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создание условий для развития органов студенческого самоуправления и молодежных инициатив;</w:t>
      </w:r>
    </w:p>
    <w:p w:rsidR="00B92532" w:rsidRDefault="007C5B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повышать численность общественных объединений путем организации и проведения имиджевых мероприятий;</w:t>
      </w:r>
    </w:p>
    <w:p w:rsidR="00B92532" w:rsidRDefault="007C5B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улучшение условий проживания иногородних студентов в общежитиях университета;</w:t>
      </w:r>
    </w:p>
    <w:p w:rsidR="00B92532" w:rsidRDefault="007C5B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организация работы по социальной поддержке, поддержке одаренной и талантливой молодежи;</w:t>
      </w:r>
    </w:p>
    <w:p w:rsidR="00B92532" w:rsidRDefault="007C5B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культуры безопасной жизнедеятельности, профилактика противоправного поведения.</w:t>
      </w:r>
    </w:p>
    <w:p w:rsidR="00B92532" w:rsidRDefault="007C5B33">
      <w:pPr>
        <w:spacing w:after="0" w:line="240" w:lineRule="auto"/>
      </w:pPr>
      <w:r>
        <w:rPr>
          <w:b/>
        </w:rPr>
        <w:t xml:space="preserve">Приоритет 6. </w:t>
      </w:r>
      <w:r>
        <w:t>Развитие ресурсного потенциала учреждения высшего образования.</w:t>
      </w:r>
      <w:r>
        <w:rPr>
          <w:i/>
        </w:rPr>
        <w:t xml:space="preserve"> </w:t>
      </w:r>
      <w:r>
        <w:t xml:space="preserve"> </w:t>
      </w:r>
    </w:p>
    <w:p w:rsidR="00B92532" w:rsidRDefault="00B92532">
      <w:pPr>
        <w:spacing w:after="0" w:line="240" w:lineRule="auto"/>
        <w:rPr>
          <w:sz w:val="24"/>
          <w:szCs w:val="24"/>
        </w:rPr>
      </w:pPr>
    </w:p>
    <w:p w:rsidR="00B92532" w:rsidRDefault="007C5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Человеческие ресурсы: обучающиеся, кадровый потенциал заказчиков кадров, квалификация кадров.</w:t>
      </w:r>
    </w:p>
    <w:p w:rsidR="00B92532" w:rsidRDefault="007C5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Кадровые ресурсы: педагогические работники учреждений образования, уровень их квалификации.</w:t>
      </w:r>
    </w:p>
    <w:p w:rsidR="00B92532" w:rsidRDefault="007C5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t>Материальные ресурсы: приборы, оборудование, инструменты, учебно-наглядные пособия, компьютеры, компьютерные сети, аудиовизуальные средства и иные материальные объекты, материалы, продукция.</w:t>
      </w:r>
      <w:proofErr w:type="gramEnd"/>
    </w:p>
    <w:p w:rsidR="00B92532" w:rsidRDefault="007C5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Финансовые ресурсы: источники и каналы финансирования, объемы финансирования.</w:t>
      </w:r>
    </w:p>
    <w:p w:rsidR="00B92532" w:rsidRDefault="007C5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Технологические ресурсы: инновационные образовательные и производственные технологии как товар или услуга.</w:t>
      </w:r>
    </w:p>
    <w:p w:rsidR="00B92532" w:rsidRDefault="007C5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Информационные ресурсы: информация, взаимоотношения, информационно-коммуникационные системы, социальные сети, базы данных.</w:t>
      </w:r>
    </w:p>
    <w:p w:rsidR="00B92532" w:rsidRDefault="007C5B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Инфраструктурные ресурсы: средства и технологии маркетинга услуг.</w:t>
      </w:r>
    </w:p>
    <w:p w:rsidR="00B92532" w:rsidRDefault="007C5B33">
      <w:r>
        <w:br w:type="page"/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3"/>
        <w:gridCol w:w="4995"/>
        <w:gridCol w:w="1642"/>
        <w:gridCol w:w="1345"/>
        <w:gridCol w:w="597"/>
        <w:gridCol w:w="1175"/>
        <w:gridCol w:w="1509"/>
        <w:gridCol w:w="788"/>
        <w:gridCol w:w="1503"/>
      </w:tblGrid>
      <w:tr w:rsidR="00B92532" w:rsidRPr="001F21A4" w:rsidTr="0007346B">
        <w:trPr>
          <w:trHeight w:val="240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lastRenderedPageBreak/>
              <w:t>II. ПЕРЕЧЕНЬ МЕРОПРИЯТИЙ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Примечание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1. ОРГАНИЗАЦИОННО-УПРАВЛЕНЧЕСКИЕ МЕРОПРИЯТИЯ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689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Обеспечить внедрение нормативных правовых актов, относящихся к высшему образованию Республики Беларусь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Ректор Кроткова Е.Н., </w:t>
            </w:r>
            <w:r w:rsidRPr="001F21A4">
              <w:rPr>
                <w:sz w:val="24"/>
                <w:szCs w:val="24"/>
              </w:rPr>
              <w:br/>
              <w:t>первый проректор Воробьев В.В., проректор по воспитательной работе Богданович И.П., проректор по научной работе Вольф С.Б., проректор по лечебной работе Аносов В.С.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2"/>
              <w:numPr>
                <w:ilvl w:val="1"/>
                <w:numId w:val="11"/>
              </w:numPr>
              <w:ind w:left="54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 w:rsidP="001F21A4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Осуществлять постоянный мониторинг деятельности университета, провести не менее 1</w:t>
            </w:r>
            <w:r w:rsidR="001F21A4">
              <w:rPr>
                <w:sz w:val="24"/>
                <w:szCs w:val="24"/>
              </w:rPr>
              <w:t>5</w:t>
            </w:r>
            <w:r w:rsidRPr="001F21A4">
              <w:rPr>
                <w:sz w:val="24"/>
                <w:szCs w:val="24"/>
              </w:rPr>
              <w:t xml:space="preserve"> исследований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Ректор Кроткова Е.Н., первый проректор Воробьев В.В., проректор по воспитательной работе Богданович И.П.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2"/>
              <w:numPr>
                <w:ilvl w:val="1"/>
                <w:numId w:val="11"/>
              </w:numPr>
              <w:ind w:left="54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1F21A4" w:rsidP="001F21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открытие и включить в образовательный процесс </w:t>
            </w:r>
            <w:r w:rsidR="007C5B33" w:rsidRPr="001F21A4">
              <w:rPr>
                <w:sz w:val="24"/>
                <w:szCs w:val="24"/>
              </w:rPr>
              <w:t>симуляционно-аттестационн</w:t>
            </w:r>
            <w:r>
              <w:rPr>
                <w:sz w:val="24"/>
                <w:szCs w:val="24"/>
              </w:rPr>
              <w:t>ый</w:t>
            </w:r>
            <w:r w:rsidR="007C5B33" w:rsidRPr="001F21A4">
              <w:rPr>
                <w:sz w:val="24"/>
                <w:szCs w:val="24"/>
              </w:rPr>
              <w:t xml:space="preserve"> центр по ул. Свердлова, 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1F21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декабрь 2021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7C5B33" w:rsidP="001F21A4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Ректор Кроткова Е.Н., первый проректор Воробьев В.В., </w:t>
            </w:r>
            <w:r w:rsidR="001F21A4">
              <w:rPr>
                <w:sz w:val="24"/>
                <w:szCs w:val="24"/>
              </w:rPr>
              <w:t>начальник учебно-методического отдела Дежиц Е.В., зав. лабораторией Бут</w:t>
            </w:r>
            <w:r w:rsidR="00D273AC">
              <w:rPr>
                <w:sz w:val="24"/>
                <w:szCs w:val="24"/>
              </w:rPr>
              <w:t>ь</w:t>
            </w:r>
            <w:r w:rsidR="001F21A4">
              <w:rPr>
                <w:sz w:val="24"/>
                <w:szCs w:val="24"/>
              </w:rPr>
              <w:t>ко В.В.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4087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  <w:shd w:val="clear" w:color="auto" w:fill="F9CB9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F35AA8" w:rsidP="009741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план мероприятий по улучшению и совершенствованию качества, разработанный по итогам международной аккредитации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 w:rsidP="00974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F35AA8" w:rsidP="0097416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F21A4">
              <w:rPr>
                <w:sz w:val="24"/>
                <w:szCs w:val="24"/>
              </w:rPr>
              <w:t>Ректор Кроткова Е.Н., первый проректор Воробьев В.В.,</w:t>
            </w:r>
            <w:r>
              <w:rPr>
                <w:sz w:val="24"/>
                <w:szCs w:val="24"/>
              </w:rPr>
              <w:t xml:space="preserve"> </w:t>
            </w:r>
            <w:r w:rsidRPr="001F21A4">
              <w:rPr>
                <w:sz w:val="24"/>
                <w:szCs w:val="24"/>
              </w:rPr>
              <w:t>проректор по воспитательной работе Богданович И.П.,</w:t>
            </w:r>
            <w:r>
              <w:rPr>
                <w:sz w:val="24"/>
                <w:szCs w:val="24"/>
              </w:rPr>
              <w:t xml:space="preserve"> </w:t>
            </w:r>
            <w:r w:rsidRPr="001F21A4">
              <w:rPr>
                <w:sz w:val="24"/>
                <w:szCs w:val="24"/>
              </w:rPr>
              <w:t>проректор по научной работе Вольф С.Б., проректор по лечебной работе Аносов В.С.</w:t>
            </w:r>
            <w:r>
              <w:rPr>
                <w:sz w:val="24"/>
                <w:szCs w:val="24"/>
              </w:rPr>
              <w:t xml:space="preserve">, </w:t>
            </w:r>
            <w:r w:rsidRPr="001F21A4">
              <w:rPr>
                <w:sz w:val="24"/>
                <w:szCs w:val="24"/>
              </w:rPr>
              <w:t>декан лечебного факультета Болтач А. В., декан педиатрического факультета Гурин А.Л., декан медико-психологического факультета Бойко С.Л.,</w:t>
            </w:r>
            <w:r>
              <w:rPr>
                <w:sz w:val="24"/>
                <w:szCs w:val="24"/>
              </w:rPr>
              <w:t xml:space="preserve"> начальник учебно-методического отдела Дежиц Е.В., начальник отдела </w:t>
            </w:r>
            <w:proofErr w:type="spellStart"/>
            <w:r>
              <w:rPr>
                <w:sz w:val="24"/>
                <w:szCs w:val="24"/>
              </w:rPr>
              <w:t>междуна</w:t>
            </w:r>
            <w:proofErr w:type="spellEnd"/>
            <w:r w:rsidR="009741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родных связей Мозалевич О.</w:t>
            </w:r>
            <w:proofErr w:type="gramEnd"/>
            <w:r>
              <w:rPr>
                <w:sz w:val="24"/>
                <w:szCs w:val="24"/>
              </w:rPr>
              <w:t>И.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2"/>
              <w:numPr>
                <w:ilvl w:val="1"/>
                <w:numId w:val="11"/>
              </w:numPr>
              <w:ind w:left="54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 w:rsidP="00D273AC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Обеспечить в полном объеме выполнение плана мероприятий по </w:t>
            </w:r>
            <w:r w:rsidR="00D273AC">
              <w:rPr>
                <w:sz w:val="24"/>
                <w:szCs w:val="24"/>
              </w:rPr>
              <w:t>противодействию</w:t>
            </w:r>
            <w:r w:rsidRPr="001F21A4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F35AA8" w:rsidP="00F35AA8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Ректор Кроткова Е.Н.,</w:t>
            </w:r>
            <w:r>
              <w:rPr>
                <w:sz w:val="24"/>
                <w:szCs w:val="24"/>
              </w:rPr>
              <w:t xml:space="preserve"> п</w:t>
            </w:r>
            <w:r w:rsidR="007C5B33" w:rsidRPr="001F21A4">
              <w:rPr>
                <w:sz w:val="24"/>
                <w:szCs w:val="24"/>
              </w:rPr>
              <w:t>ервый проректор Воробьев В.В., начальник юридического отдела Кононова О.Л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26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Выполнить </w:t>
            </w:r>
            <w:r w:rsidR="00C252E7">
              <w:rPr>
                <w:sz w:val="24"/>
                <w:szCs w:val="24"/>
              </w:rPr>
              <w:t xml:space="preserve">плановые </w:t>
            </w:r>
            <w:r w:rsidRPr="001F21A4">
              <w:rPr>
                <w:sz w:val="24"/>
                <w:szCs w:val="24"/>
              </w:rPr>
              <w:t>показатели оказания платных образовательных услуг, экспорта образовательных услуг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C252E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7C5B33" w:rsidRPr="001F21A4">
              <w:rPr>
                <w:sz w:val="24"/>
                <w:szCs w:val="24"/>
              </w:rPr>
              <w:t>роректор по воспитательной работе Богданович И.П., проректор по лечебной работе Аносов В.С., декан лечебного факультета Болтач А. В., декан педиатрического факультета Гурин А.Л., декан медико-диагностического факультета Курстак И.А., декан медико-психологического факультета Бойко С.Л., декан факультета повышения квалификации и переподготовки Плоцкий А.Р., декан факультета иностранных учащихся Стенько А.А., начальник отдела международных связей Мозалевич О.</w:t>
            </w:r>
            <w:proofErr w:type="gramEnd"/>
            <w:r w:rsidR="007C5B33" w:rsidRPr="001F21A4">
              <w:rPr>
                <w:sz w:val="24"/>
                <w:szCs w:val="24"/>
              </w:rPr>
              <w:t>И., начальник планово-экономического отдела Василевич Т.Н.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DC6260" w:rsidRDefault="00DC6260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DC6260">
              <w:rPr>
                <w:sz w:val="24"/>
                <w:szCs w:val="24"/>
              </w:rPr>
              <w:t>Участие в реализации Государственной программы «Образование и молодежная политика» на 2021 – 2025 годы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DC6260" w:rsidRDefault="007C5B33" w:rsidP="00974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26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DC6260" w:rsidRDefault="00DC6260" w:rsidP="00455C5C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Ректор Кроткова Е.Н.,</w:t>
            </w:r>
            <w:r>
              <w:rPr>
                <w:sz w:val="24"/>
                <w:szCs w:val="24"/>
              </w:rPr>
              <w:t xml:space="preserve"> </w:t>
            </w:r>
            <w:r w:rsidR="00455C5C">
              <w:rPr>
                <w:sz w:val="24"/>
                <w:szCs w:val="24"/>
              </w:rPr>
              <w:t>п</w:t>
            </w:r>
            <w:r w:rsidR="00455C5C" w:rsidRPr="001F21A4">
              <w:rPr>
                <w:sz w:val="24"/>
                <w:szCs w:val="24"/>
              </w:rPr>
              <w:t xml:space="preserve">ервый проректор Воробьев В.В., </w:t>
            </w:r>
            <w:r w:rsidRPr="001F21A4">
              <w:rPr>
                <w:sz w:val="24"/>
                <w:szCs w:val="24"/>
              </w:rPr>
              <w:t>проректор по воспит</w:t>
            </w:r>
            <w:r>
              <w:rPr>
                <w:sz w:val="24"/>
                <w:szCs w:val="24"/>
              </w:rPr>
              <w:t>ательной работе Богданович И.П.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Продолжить выполнение мероприятий по реализации Директив Президента Республики Беларусь от 11.03.2004 № 1 , от 27.12.2006 № 2, от 14.06.2007 № 3, от 31.12.2010 № 4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Первый проректор Воробьев В.В., проректор по воспитательной работе Богданович И.П., проректор по научной работе Вольф С. Б., проректор по лечебной работе Аносов В.С., проректор по административно-хозяйственной работе Романчук Ю.А.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Обеспечить прием студентов в университет в соответствии с утвержденным планом набора    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Июль-август                                                   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Ректор Кроткова Е.Н., приемная комиссия 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543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  <w:shd w:val="clear" w:color="auto" w:fill="D0E0E3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974165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974165">
              <w:rPr>
                <w:sz w:val="24"/>
                <w:szCs w:val="24"/>
              </w:rPr>
              <w:t xml:space="preserve">Продолжить реализацию проекта </w:t>
            </w:r>
            <w:r w:rsidR="00DC6260" w:rsidRPr="00974165">
              <w:rPr>
                <w:sz w:val="24"/>
                <w:szCs w:val="24"/>
              </w:rPr>
              <w:t>«У</w:t>
            </w:r>
            <w:r w:rsidRPr="00974165">
              <w:rPr>
                <w:sz w:val="24"/>
                <w:szCs w:val="24"/>
              </w:rPr>
              <w:t>ниверситетск</w:t>
            </w:r>
            <w:r w:rsidR="00DC6260" w:rsidRPr="00974165">
              <w:rPr>
                <w:sz w:val="24"/>
                <w:szCs w:val="24"/>
              </w:rPr>
              <w:t>ая клиника»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DC6260" w:rsidRDefault="007C5B33" w:rsidP="00DC6260">
            <w:pPr>
              <w:jc w:val="center"/>
              <w:rPr>
                <w:sz w:val="24"/>
              </w:rPr>
            </w:pPr>
            <w:r w:rsidRPr="00DC6260">
              <w:rPr>
                <w:sz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974165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974165">
              <w:rPr>
                <w:sz w:val="24"/>
                <w:szCs w:val="24"/>
              </w:rPr>
              <w:t xml:space="preserve">Ректор </w:t>
            </w:r>
            <w:r w:rsidR="00DC6260" w:rsidRPr="001F21A4">
              <w:rPr>
                <w:sz w:val="24"/>
                <w:szCs w:val="24"/>
              </w:rPr>
              <w:t>Кроткова Е.Н.,</w:t>
            </w:r>
            <w:r w:rsidR="00DC6260">
              <w:rPr>
                <w:sz w:val="24"/>
                <w:szCs w:val="24"/>
              </w:rPr>
              <w:t xml:space="preserve"> </w:t>
            </w:r>
            <w:r w:rsidR="00974165">
              <w:rPr>
                <w:sz w:val="24"/>
                <w:szCs w:val="24"/>
              </w:rPr>
              <w:t>п</w:t>
            </w:r>
            <w:r w:rsidRPr="00974165">
              <w:rPr>
                <w:sz w:val="24"/>
                <w:szCs w:val="24"/>
              </w:rPr>
              <w:t>роректор по лечебной работе Аносов В.С.</w:t>
            </w:r>
          </w:p>
        </w:tc>
        <w:tc>
          <w:tcPr>
            <w:tcW w:w="496" w:type="pct"/>
            <w:shd w:val="clear" w:color="auto" w:fill="auto"/>
          </w:tcPr>
          <w:p w:rsidR="00B92532" w:rsidRPr="00DC6260" w:rsidRDefault="007C5B33" w:rsidP="00A43C45">
            <w:pPr>
              <w:rPr>
                <w:sz w:val="24"/>
              </w:rPr>
            </w:pPr>
            <w:r w:rsidRPr="00DC6260">
              <w:rPr>
                <w:sz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DC6260" w:rsidP="00CB54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дальнейшую реализацию </w:t>
            </w:r>
            <w:r w:rsidR="00CB54A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онцепции информатизации УО «Гродненский </w:t>
            </w:r>
            <w:r>
              <w:rPr>
                <w:sz w:val="24"/>
                <w:szCs w:val="24"/>
              </w:rPr>
              <w:lastRenderedPageBreak/>
              <w:t>государственный медицинский университет»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Начальник отдела образовательных информационных технологий и </w:t>
            </w:r>
            <w:r w:rsidRPr="001F21A4">
              <w:rPr>
                <w:sz w:val="24"/>
                <w:szCs w:val="24"/>
              </w:rPr>
              <w:lastRenderedPageBreak/>
              <w:t>научно-медицинской информации Калюта Е.А.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lastRenderedPageBreak/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 w:rsidP="00CB54A0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Завершить </w:t>
            </w:r>
            <w:r w:rsidR="00CB54A0">
              <w:rPr>
                <w:sz w:val="24"/>
                <w:szCs w:val="24"/>
              </w:rPr>
              <w:t>капитальный ремонт</w:t>
            </w:r>
            <w:r w:rsidRPr="001F21A4">
              <w:rPr>
                <w:sz w:val="24"/>
                <w:szCs w:val="24"/>
              </w:rPr>
              <w:t xml:space="preserve"> </w:t>
            </w:r>
            <w:r w:rsidR="00CB54A0">
              <w:rPr>
                <w:sz w:val="24"/>
                <w:szCs w:val="24"/>
              </w:rPr>
              <w:t xml:space="preserve">учебного корпуса </w:t>
            </w:r>
            <w:r w:rsidRPr="001F21A4">
              <w:rPr>
                <w:sz w:val="24"/>
                <w:szCs w:val="24"/>
              </w:rPr>
              <w:t>по ул. М. Горького, 81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7C5B33" w:rsidP="00CB54A0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Проректор по административно-хозяйственной работе Романчук Ю. А. 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CB54A0" w:rsidP="00CB54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участие в конкурсе на подтверждение </w:t>
            </w:r>
            <w:proofErr w:type="gramStart"/>
            <w:r>
              <w:rPr>
                <w:sz w:val="24"/>
                <w:szCs w:val="24"/>
              </w:rPr>
              <w:t>звания лауреата Премии Правительства Республики</w:t>
            </w:r>
            <w:proofErr w:type="gramEnd"/>
            <w:r>
              <w:rPr>
                <w:sz w:val="24"/>
                <w:szCs w:val="24"/>
              </w:rPr>
              <w:t xml:space="preserve"> Беларусь за достижения в области качества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CB54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июль 2022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CB54A0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Ректор Кроткова Е.Н.,</w:t>
            </w:r>
            <w:r>
              <w:rPr>
                <w:sz w:val="24"/>
                <w:szCs w:val="24"/>
              </w:rPr>
              <w:t xml:space="preserve"> </w:t>
            </w:r>
            <w:r w:rsidRPr="001F21A4">
              <w:rPr>
                <w:sz w:val="24"/>
                <w:szCs w:val="24"/>
              </w:rPr>
              <w:t>Первый проректор Воробьев В.В.,</w:t>
            </w:r>
            <w:r>
              <w:rPr>
                <w:sz w:val="24"/>
                <w:szCs w:val="24"/>
              </w:rPr>
              <w:t xml:space="preserve"> зав. сектором менеджмента качества Швед Т.П.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4328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Завершить проектные работы и начать строительство учебного корпуса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1F21A4" w:rsidRDefault="00593F4F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Ректор Кроткова Е.Н.,</w:t>
            </w:r>
            <w:r w:rsidR="007C5B33" w:rsidRPr="001F21A4">
              <w:rPr>
                <w:sz w:val="24"/>
                <w:szCs w:val="24"/>
              </w:rPr>
              <w:t xml:space="preserve"> проректор по административно-хозяйственной работе Романчук Ю. А.</w:t>
            </w:r>
          </w:p>
        </w:tc>
        <w:tc>
          <w:tcPr>
            <w:tcW w:w="49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593F4F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593F4F" w:rsidRDefault="00B92532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593F4F" w:rsidRDefault="00593F4F" w:rsidP="00593F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План подготовки к 65-летию</w:t>
            </w:r>
            <w:r w:rsidR="00C252E7">
              <w:rPr>
                <w:sz w:val="24"/>
                <w:szCs w:val="24"/>
              </w:rPr>
              <w:t xml:space="preserve">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593F4F" w:rsidRDefault="00C252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2021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B92532" w:rsidRPr="00593F4F" w:rsidRDefault="00C252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21A4">
              <w:rPr>
                <w:sz w:val="24"/>
                <w:szCs w:val="24"/>
              </w:rPr>
              <w:t>роректор по воспитательной работе Богданович И.П.,</w:t>
            </w:r>
          </w:p>
        </w:tc>
        <w:tc>
          <w:tcPr>
            <w:tcW w:w="496" w:type="pct"/>
            <w:shd w:val="clear" w:color="auto" w:fill="auto"/>
          </w:tcPr>
          <w:p w:rsidR="00B92532" w:rsidRPr="00593F4F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2E7" w:rsidRPr="00593F4F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C252E7" w:rsidRPr="00593F4F" w:rsidRDefault="00C252E7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C252E7" w:rsidRDefault="00C252E7" w:rsidP="00C252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Начать капитальный ремонт учебного корпуса по ул. БЛК, 50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252E7" w:rsidRDefault="00C252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июнь 2022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C252E7" w:rsidRDefault="00C252E7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административно-хозяйственной работе Романчук Ю. А.</w:t>
            </w:r>
          </w:p>
        </w:tc>
        <w:tc>
          <w:tcPr>
            <w:tcW w:w="496" w:type="pct"/>
            <w:shd w:val="clear" w:color="auto" w:fill="auto"/>
          </w:tcPr>
          <w:p w:rsidR="00C252E7" w:rsidRPr="00593F4F" w:rsidRDefault="00C252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2E7" w:rsidRPr="00593F4F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C252E7" w:rsidRPr="00593F4F" w:rsidRDefault="00C252E7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C252E7" w:rsidRDefault="00C252E7" w:rsidP="00C252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курсов подготовки по английскому языку для студентов,  преподавателей и работников учреждений здравоохранения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252E7" w:rsidRDefault="00C252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C252E7" w:rsidRPr="001F21A4" w:rsidRDefault="00C252E7" w:rsidP="00C252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Pr="00C252E7">
              <w:rPr>
                <w:sz w:val="24"/>
                <w:szCs w:val="24"/>
              </w:rPr>
              <w:t>кафедрой иностранных языков Разводовская Я.В.</w:t>
            </w:r>
            <w:r>
              <w:rPr>
                <w:sz w:val="24"/>
                <w:szCs w:val="24"/>
              </w:rPr>
              <w:t>, п</w:t>
            </w:r>
            <w:r w:rsidRPr="001F21A4">
              <w:rPr>
                <w:sz w:val="24"/>
                <w:szCs w:val="24"/>
              </w:rPr>
              <w:t>роректор по административно-хозяйственной работе Романчук Ю. А.</w:t>
            </w:r>
            <w:r>
              <w:rPr>
                <w:sz w:val="24"/>
                <w:szCs w:val="24"/>
              </w:rPr>
              <w:t>, заведующие кафедрами</w:t>
            </w:r>
          </w:p>
        </w:tc>
        <w:tc>
          <w:tcPr>
            <w:tcW w:w="496" w:type="pct"/>
            <w:shd w:val="clear" w:color="auto" w:fill="auto"/>
          </w:tcPr>
          <w:p w:rsidR="00C252E7" w:rsidRPr="00593F4F" w:rsidRDefault="00C252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52E7" w:rsidRPr="00593F4F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C252E7" w:rsidRPr="00593F4F" w:rsidRDefault="00C252E7">
            <w:pPr>
              <w:pStyle w:val="1"/>
              <w:numPr>
                <w:ilvl w:val="1"/>
                <w:numId w:val="11"/>
              </w:numPr>
              <w:ind w:left="545"/>
              <w:rPr>
                <w:b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C252E7" w:rsidRPr="00C252E7" w:rsidRDefault="00C252E7" w:rsidP="00C252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комплекса мероприятий по предупреждению распространению </w:t>
            </w:r>
            <w:proofErr w:type="spellStart"/>
            <w:r>
              <w:rPr>
                <w:sz w:val="24"/>
                <w:szCs w:val="24"/>
                <w:lang w:val="en-US"/>
              </w:rPr>
              <w:t>Covid</w:t>
            </w:r>
            <w:proofErr w:type="spellEnd"/>
            <w:r>
              <w:rPr>
                <w:sz w:val="24"/>
                <w:szCs w:val="24"/>
              </w:rPr>
              <w:t>-инфекции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C252E7" w:rsidRDefault="00C252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43" w:type="pct"/>
            <w:gridSpan w:val="4"/>
            <w:shd w:val="clear" w:color="auto" w:fill="auto"/>
          </w:tcPr>
          <w:p w:rsidR="00C252E7" w:rsidRDefault="00C252E7" w:rsidP="00455C5C">
            <w:pPr>
              <w:spacing w:after="0" w:line="240" w:lineRule="auto"/>
            </w:pPr>
            <w:r>
              <w:rPr>
                <w:sz w:val="24"/>
                <w:szCs w:val="24"/>
              </w:rPr>
              <w:t>П</w:t>
            </w:r>
            <w:r w:rsidRPr="001F21A4">
              <w:rPr>
                <w:sz w:val="24"/>
                <w:szCs w:val="24"/>
              </w:rPr>
              <w:t>роректор по лечебной работе Аносов В.С.,</w:t>
            </w:r>
            <w:r w:rsidR="00455C5C">
              <w:rPr>
                <w:sz w:val="24"/>
                <w:szCs w:val="24"/>
              </w:rPr>
              <w:t xml:space="preserve"> заведующие кафедрами</w:t>
            </w:r>
          </w:p>
        </w:tc>
        <w:tc>
          <w:tcPr>
            <w:tcW w:w="496" w:type="pct"/>
            <w:shd w:val="clear" w:color="auto" w:fill="auto"/>
          </w:tcPr>
          <w:p w:rsidR="00C252E7" w:rsidRPr="00593F4F" w:rsidRDefault="00C252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2. ОБРАЗОВАТЕЛЬНАЯ ДЕЯТЕЛЬНОСТЬ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Оптимизация специальностей и направлений подготовки специалистов с высшим образованием, магистров</w:t>
            </w:r>
          </w:p>
        </w:tc>
      </w:tr>
      <w:tr w:rsidR="00B92532" w:rsidRPr="001F21A4" w:rsidTr="0007346B">
        <w:trPr>
          <w:trHeight w:val="825"/>
        </w:trPr>
        <w:tc>
          <w:tcPr>
            <w:tcW w:w="526" w:type="pct"/>
            <w:shd w:val="clear" w:color="auto" w:fill="auto"/>
          </w:tcPr>
          <w:p w:rsidR="00B92532" w:rsidRPr="001F5AEF" w:rsidRDefault="001F5AEF" w:rsidP="001F5AEF">
            <w:pPr>
              <w:pStyle w:val="3"/>
              <w:ind w:left="57"/>
              <w:jc w:val="center"/>
              <w:rPr>
                <w:b w:val="0"/>
              </w:rPr>
            </w:pPr>
            <w:r w:rsidRPr="001F5AEF">
              <w:rPr>
                <w:b w:val="0"/>
              </w:rPr>
              <w:t>2.1.1</w:t>
            </w:r>
          </w:p>
        </w:tc>
        <w:tc>
          <w:tcPr>
            <w:tcW w:w="1649" w:type="pct"/>
            <w:shd w:val="clear" w:color="auto" w:fill="auto"/>
          </w:tcPr>
          <w:p w:rsidR="00B92532" w:rsidRPr="001F21A4" w:rsidRDefault="007C5B33" w:rsidP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Специальность 1-79 01 06 «Сестринское дело» 1 ступени высшего образования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 w:rsidP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до 01.06.2022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 w:rsidP="001F5AEF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Декан </w:t>
            </w:r>
            <w:r w:rsidR="001F5AEF">
              <w:rPr>
                <w:sz w:val="24"/>
                <w:szCs w:val="24"/>
              </w:rPr>
              <w:t>медико-диагностического</w:t>
            </w:r>
            <w:r w:rsidRPr="001F21A4">
              <w:rPr>
                <w:sz w:val="24"/>
                <w:szCs w:val="24"/>
              </w:rPr>
              <w:t xml:space="preserve"> факультета, учебно-методический отдел, кафедры университета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Разработка (участие в разработке) образовательных стандартов и обеспечение образовательного процесса учебно-программной документацией</w:t>
            </w:r>
          </w:p>
        </w:tc>
      </w:tr>
      <w:tr w:rsidR="00B92532" w:rsidRPr="001F21A4" w:rsidTr="0007346B">
        <w:trPr>
          <w:trHeight w:val="853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 w:rsidP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Участие в разработке </w:t>
            </w:r>
            <w:proofErr w:type="gramStart"/>
            <w:r w:rsidRPr="001F21A4">
              <w:rPr>
                <w:sz w:val="24"/>
                <w:szCs w:val="24"/>
              </w:rPr>
              <w:t>ТУП</w:t>
            </w:r>
            <w:proofErr w:type="gramEnd"/>
            <w:r w:rsidRPr="001F21A4">
              <w:rPr>
                <w:sz w:val="24"/>
                <w:szCs w:val="24"/>
              </w:rPr>
              <w:t xml:space="preserve"> и ОС стандарта по специальности: 1-79 01 06 «Сестринское дело»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 w:rsidP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до 01.06.2022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1F5AEF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Декан </w:t>
            </w:r>
            <w:r>
              <w:rPr>
                <w:sz w:val="24"/>
                <w:szCs w:val="24"/>
              </w:rPr>
              <w:t>медико-диагностического</w:t>
            </w:r>
            <w:r w:rsidRPr="001F21A4">
              <w:rPr>
                <w:sz w:val="24"/>
                <w:szCs w:val="24"/>
              </w:rPr>
              <w:t xml:space="preserve"> факультета, </w:t>
            </w:r>
            <w:r w:rsidR="007C5B33" w:rsidRPr="001F21A4">
              <w:rPr>
                <w:sz w:val="24"/>
                <w:szCs w:val="24"/>
              </w:rPr>
              <w:t>учебно-методический отдел, кафедры университета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Совершенствование научно-методического обеспечения образовательного процесса</w:t>
            </w:r>
          </w:p>
        </w:tc>
      </w:tr>
      <w:tr w:rsidR="00B92532" w:rsidRPr="001F21A4" w:rsidTr="0007346B">
        <w:trPr>
          <w:trHeight w:val="793"/>
        </w:trPr>
        <w:tc>
          <w:tcPr>
            <w:tcW w:w="526" w:type="pct"/>
            <w:shd w:val="clear" w:color="auto" w:fill="auto"/>
            <w:vAlign w:val="center"/>
          </w:tcPr>
          <w:p w:rsidR="00B92532" w:rsidRPr="001F21A4" w:rsidRDefault="00B92532" w:rsidP="001F5AE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Подготовка материалов по совершенствованию учебного процесса к заседаниям методических комиссий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Согласно плану заседаний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136"/>
        </w:trPr>
        <w:tc>
          <w:tcPr>
            <w:tcW w:w="526" w:type="pct"/>
            <w:shd w:val="clear" w:color="auto" w:fill="auto"/>
            <w:vAlign w:val="center"/>
          </w:tcPr>
          <w:p w:rsidR="00B92532" w:rsidRPr="001F21A4" w:rsidRDefault="00B92532" w:rsidP="001F5AE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Обеспечение дальнейшего внедрения в учебный процесс современных </w:t>
            </w:r>
            <w:proofErr w:type="gramStart"/>
            <w:r w:rsidRPr="001F21A4">
              <w:rPr>
                <w:sz w:val="24"/>
                <w:szCs w:val="24"/>
              </w:rPr>
              <w:t>методических подходов</w:t>
            </w:r>
            <w:proofErr w:type="gramEnd"/>
            <w:r w:rsidRPr="001F21A4">
              <w:rPr>
                <w:sz w:val="24"/>
                <w:szCs w:val="24"/>
              </w:rPr>
              <w:t>, информационных технологий, создание электронных УМК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деканы факультетов; начальник отдела образовательных информационных технологий и научно-медицинской информации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137"/>
        </w:trPr>
        <w:tc>
          <w:tcPr>
            <w:tcW w:w="526" w:type="pct"/>
            <w:shd w:val="clear" w:color="auto" w:fill="auto"/>
            <w:vAlign w:val="center"/>
          </w:tcPr>
          <w:p w:rsidR="00B92532" w:rsidRPr="001F21A4" w:rsidRDefault="00B92532" w:rsidP="001F5AE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Проведение работы по расширению использования программной оболочки Moodle в учебном процессе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начальник отдела образовательных информационных технологий и научно-медицинской информации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780"/>
        </w:trPr>
        <w:tc>
          <w:tcPr>
            <w:tcW w:w="526" w:type="pct"/>
            <w:shd w:val="clear" w:color="auto" w:fill="auto"/>
            <w:vAlign w:val="center"/>
          </w:tcPr>
          <w:p w:rsidR="00B92532" w:rsidRPr="001F21A4" w:rsidRDefault="00B92532" w:rsidP="001F5AE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Организация и проведение семинаров и учебно-методических конференций по образовательному процессу                          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постоянно                    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Начальник УМО                                  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  <w:vAlign w:val="center"/>
          </w:tcPr>
          <w:p w:rsidR="00B92532" w:rsidRPr="001F21A4" w:rsidRDefault="00B92532" w:rsidP="001F5AE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Издание учебно-методических пособий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Кафедры университета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Организация методической работы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 w:rsidP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Переработка стандартов системы менеджмента качества: </w:t>
            </w:r>
            <w:r w:rsidRPr="001F21A4">
              <w:rPr>
                <w:sz w:val="24"/>
                <w:szCs w:val="24"/>
              </w:rPr>
              <w:br/>
              <w:t xml:space="preserve"> - Подготовка кадров с высшим образованием СТУ </w:t>
            </w:r>
            <w:proofErr w:type="gramStart"/>
            <w:r w:rsidRPr="001F21A4">
              <w:rPr>
                <w:sz w:val="24"/>
                <w:szCs w:val="24"/>
              </w:rPr>
              <w:t>П</w:t>
            </w:r>
            <w:proofErr w:type="gramEnd"/>
            <w:r w:rsidRPr="001F21A4">
              <w:rPr>
                <w:sz w:val="24"/>
                <w:szCs w:val="24"/>
              </w:rPr>
              <w:t xml:space="preserve"> 1.08-2021; </w:t>
            </w:r>
            <w:r w:rsidRPr="001F21A4">
              <w:rPr>
                <w:sz w:val="24"/>
                <w:szCs w:val="24"/>
              </w:rPr>
              <w:br/>
              <w:t xml:space="preserve"> - Подготовка кадров с высшим образованием по специальностям второй ступени высшего образования. Магистратура</w:t>
            </w:r>
            <w:r w:rsidRPr="001F21A4">
              <w:rPr>
                <w:sz w:val="24"/>
                <w:szCs w:val="24"/>
              </w:rPr>
              <w:br/>
              <w:t xml:space="preserve"> СТУ </w:t>
            </w:r>
            <w:proofErr w:type="gramStart"/>
            <w:r w:rsidRPr="001F21A4">
              <w:rPr>
                <w:sz w:val="24"/>
                <w:szCs w:val="24"/>
              </w:rPr>
              <w:t>П</w:t>
            </w:r>
            <w:proofErr w:type="gramEnd"/>
            <w:r w:rsidRPr="001F21A4">
              <w:rPr>
                <w:sz w:val="24"/>
                <w:szCs w:val="24"/>
              </w:rPr>
              <w:t xml:space="preserve"> 1.33-2021;</w:t>
            </w:r>
            <w:r w:rsidRPr="001F21A4">
              <w:rPr>
                <w:sz w:val="24"/>
                <w:szCs w:val="24"/>
              </w:rPr>
              <w:br/>
              <w:t xml:space="preserve"> - Проектирование образовательных процессов и программ СТУ П 1.02-2021;</w:t>
            </w:r>
            <w:r w:rsidRPr="001F21A4">
              <w:rPr>
                <w:sz w:val="24"/>
                <w:szCs w:val="24"/>
              </w:rPr>
              <w:br/>
              <w:t xml:space="preserve"> - Учебно-методическое обеспечение СТУ П 1.03-2021;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 w:rsidP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До 01.10.2021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 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Разработка приказов по учебно-методической работе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Изучение и внедрение в учебно-методическую работу на факультетах и кафедрах нормативных документов по учебно-методическим вопросам, </w:t>
            </w:r>
            <w:r w:rsidRPr="001F21A4">
              <w:rPr>
                <w:sz w:val="24"/>
                <w:szCs w:val="24"/>
              </w:rPr>
              <w:lastRenderedPageBreak/>
              <w:t>поступающих от руководства университета и руководящих учреждений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Экспертиза и подготовка к утверждению дополнений и изменений к учебным программам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Август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Ведение базы данных типовых и учебных программ по дисциплинам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42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Внедрение новых учебных программ УВО по учебным дисциплинам, дисциплинам по выбору 6 курса, факультативным дисциплинам, дисциплинам субординатуры для специальностей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 w:rsidP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Сентябрь-февраль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Деканы, начальник УМО, 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Составление плана работы ЦНМС университета. Согласование и утверждение состава ЦНМС, Научно-методического совета по социально-гуманитарным дисциплинам и военно-патриотическому воспитанию студентов и учебно-методических комиссий факультетов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Сентябрь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 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703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Составление и согласование планов, организация работы учебн</w:t>
            </w:r>
            <w:proofErr w:type="gramStart"/>
            <w:r w:rsidRPr="001F21A4">
              <w:rPr>
                <w:sz w:val="24"/>
                <w:szCs w:val="24"/>
              </w:rPr>
              <w:t>о-</w:t>
            </w:r>
            <w:proofErr w:type="gramEnd"/>
            <w:r w:rsidRPr="001F21A4">
              <w:rPr>
                <w:sz w:val="24"/>
                <w:szCs w:val="24"/>
              </w:rPr>
              <w:t xml:space="preserve"> методических комиссий факультетов университета и научно-методического совета по социально-гуманитарным дисциплинам и военно-патриотическому воспитанию студентов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Сентябрь                           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Председатели учебно-методических комиссий факультетов, начальник УМО, методисты                   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Анализ учебно-методического обеспечения по специальностям на кафедрах университета.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C94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</w:t>
            </w:r>
            <w:r w:rsidR="007C5B33" w:rsidRPr="001F21A4">
              <w:rPr>
                <w:sz w:val="24"/>
                <w:szCs w:val="24"/>
              </w:rPr>
              <w:t>екабрь 2020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 w:rsidP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Формирование и утверждение плана издания учебно-методической литературы университета на 2022 год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Октябр</w:t>
            </w:r>
            <w:proofErr w:type="gramStart"/>
            <w:r w:rsidRPr="001F21A4">
              <w:rPr>
                <w:sz w:val="24"/>
                <w:szCs w:val="24"/>
              </w:rPr>
              <w:t>ь-</w:t>
            </w:r>
            <w:proofErr w:type="gramEnd"/>
            <w:r w:rsidRPr="001F21A4">
              <w:rPr>
                <w:sz w:val="24"/>
                <w:szCs w:val="24"/>
              </w:rPr>
              <w:br/>
              <w:t xml:space="preserve"> ноябрь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853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и проведение рейтинговой оценки учебно-методической деятельности ППС за 2021 год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 w:rsidP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569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 w:rsidP="00C940CB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и проведение 2 учебно-методических семинаров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2 раза в год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7C5B33" w:rsidRPr="001F21A4" w:rsidTr="0007346B">
        <w:trPr>
          <w:trHeight w:val="569"/>
        </w:trPr>
        <w:tc>
          <w:tcPr>
            <w:tcW w:w="526" w:type="pct"/>
            <w:shd w:val="clear" w:color="auto" w:fill="auto"/>
          </w:tcPr>
          <w:p w:rsidR="007C5B33" w:rsidRPr="001F21A4" w:rsidRDefault="007C5B33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7C5B33" w:rsidRPr="001F21A4" w:rsidRDefault="007C5B33" w:rsidP="00C940CB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Переработка Положения о создании учебно-методических комплексов</w:t>
            </w:r>
            <w:r w:rsidR="00C940CB" w:rsidRPr="001F21A4">
              <w:rPr>
                <w:sz w:val="24"/>
                <w:szCs w:val="24"/>
              </w:rPr>
              <w:t xml:space="preserve"> в учреждении </w:t>
            </w:r>
            <w:r w:rsidR="00C940CB" w:rsidRPr="001F21A4">
              <w:rPr>
                <w:sz w:val="24"/>
                <w:szCs w:val="24"/>
              </w:rPr>
              <w:lastRenderedPageBreak/>
              <w:t>образования «Гродненский  государственный медицинский университет»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7C5B33" w:rsidRPr="001F21A4" w:rsidRDefault="00C940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lastRenderedPageBreak/>
              <w:t>Октябрь 2021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C5B33" w:rsidRPr="001F21A4" w:rsidRDefault="00C940CB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УМО, методисты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7C5B33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B92532" w:rsidRPr="001F21A4" w:rsidTr="0007346B">
        <w:trPr>
          <w:trHeight w:val="1278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и проведение обзорных экскурсий по университету для учащихся школ и средних специальных учреждений образования (посещение музеев, библиотек, лаборатории практического обучения, факультетов, кафедр)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Приемная комиссия, подготовительное отделение, факультеты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679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выездных ярмарок, выставок и информационных встреч по Брестской и Гродненской областям совместно со службами занятости населения и управлениями образования регионов; организация ярмарок и выставок с учащимися школ г</w:t>
            </w:r>
            <w:proofErr w:type="gramStart"/>
            <w:r w:rsidRPr="001F21A4">
              <w:rPr>
                <w:sz w:val="24"/>
                <w:szCs w:val="24"/>
              </w:rPr>
              <w:t>.Г</w:t>
            </w:r>
            <w:proofErr w:type="gramEnd"/>
            <w:r w:rsidRPr="001F21A4">
              <w:rPr>
                <w:sz w:val="24"/>
                <w:szCs w:val="24"/>
              </w:rPr>
              <w:t>родно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Приемная комиссия, подготовительное отделение, факультеты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852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Проведение информационной работы в школах, лицеях, гимназия и колледжах (рассылка буклетов)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Приемная комиссия, подготовительное отделение, факультеты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837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Участие в «Республиканской университетской субботе», проводимой для учащихся школ Республики Беларусь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Март-апрель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Приемная комиссия, подготовительное отделение, факультеты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581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Участие в международной специализированной выставке «Образование и карьера» в </w:t>
            </w:r>
            <w:proofErr w:type="spellStart"/>
            <w:r w:rsidRPr="001F21A4">
              <w:rPr>
                <w:sz w:val="24"/>
                <w:szCs w:val="24"/>
              </w:rPr>
              <w:t>г</w:t>
            </w:r>
            <w:proofErr w:type="gramStart"/>
            <w:r w:rsidRPr="001F21A4">
              <w:rPr>
                <w:sz w:val="24"/>
                <w:szCs w:val="24"/>
              </w:rPr>
              <w:t>.М</w:t>
            </w:r>
            <w:proofErr w:type="gramEnd"/>
            <w:r w:rsidRPr="001F21A4"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Приемная комиссия, подготовительное отделение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1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Подготовка и проведение «Дня открытых дверей ГрГМУ» для учащихся 10-11 классов и их родителей, учащихся и выпускников средних специальных учреждений образования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Октябрь-ноябрь, февраль-апрель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Приемная комиссия, подготовительное отделение, факультеты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562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Реализация проекта «Школа абитуриента», разработанного лечебным факультетом (профориентация учащихся лицея № 1 г</w:t>
            </w:r>
            <w:proofErr w:type="gramStart"/>
            <w:r w:rsidRPr="001F21A4">
              <w:rPr>
                <w:sz w:val="24"/>
                <w:szCs w:val="24"/>
              </w:rPr>
              <w:t>.Г</w:t>
            </w:r>
            <w:proofErr w:type="gramEnd"/>
            <w:r w:rsidRPr="001F21A4">
              <w:rPr>
                <w:sz w:val="24"/>
                <w:szCs w:val="24"/>
              </w:rPr>
              <w:t>родно: проведение экскурсий, интеллектуальных игр, круглых столов и дебатов с участием учащихся школы и студентов университета)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</w:t>
            </w:r>
            <w:r w:rsidRPr="001F21A4">
              <w:rPr>
                <w:sz w:val="24"/>
                <w:szCs w:val="24"/>
              </w:rPr>
              <w:br/>
              <w:t xml:space="preserve">  учебного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Лечебный факультет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041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Проведение консультаций с абитуриентами и родителями по выбору специальности, по приему в университет, переписка с абитуриентами и их родителями;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</w:t>
            </w:r>
            <w:r w:rsidRPr="001F21A4">
              <w:rPr>
                <w:sz w:val="24"/>
                <w:szCs w:val="24"/>
              </w:rPr>
              <w:br/>
              <w:t xml:space="preserve">  учебного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Приемная комиссия, подготовительное отделение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283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F21A4">
              <w:rPr>
                <w:sz w:val="24"/>
                <w:szCs w:val="24"/>
              </w:rPr>
              <w:t>Размещение информации о ГрГМУ в справочниках для поступающих в высшие учреждения образования, на информационных стендах университета, на сайте университета и республиканских сайтах</w:t>
            </w:r>
            <w:proofErr w:type="gramEnd"/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C252E7" w:rsidRPr="00C252E7" w:rsidRDefault="007C5B33" w:rsidP="00C25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Ректорат, приемная комиссия, подготовительное отделение, факультеты, </w:t>
            </w:r>
            <w:r w:rsidR="00C252E7" w:rsidRPr="00C252E7">
              <w:rPr>
                <w:sz w:val="24"/>
                <w:szCs w:val="24"/>
              </w:rPr>
              <w:t>отдел по связям с общественностью и маркетингу</w:t>
            </w:r>
          </w:p>
          <w:p w:rsidR="00B92532" w:rsidRPr="001F21A4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126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выступлений по радио, телевидению и в печати (размещение объявлений в газете), в Интернете (размещение информационных блоков и баннеров)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Январь-июнь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Приемная комиссия, подготовительное отделение</w:t>
            </w:r>
            <w:r w:rsidR="00F5233D">
              <w:rPr>
                <w:sz w:val="24"/>
                <w:szCs w:val="24"/>
              </w:rPr>
              <w:t xml:space="preserve">, </w:t>
            </w:r>
            <w:r w:rsidR="00F5233D" w:rsidRPr="00C252E7">
              <w:rPr>
                <w:sz w:val="24"/>
                <w:szCs w:val="24"/>
              </w:rPr>
              <w:t>отдел по связям с общественностью и маркетингу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Организация приема слушателей на подготовительное отделение и подготовительные курсы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Первый проректор, проректор по воспитательной работе, заведующий подготовительным отделением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Проведение воспитательной работы со слушателями подготовительного отделения, курсов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Заведующий подготовительным отделением, специалист и профессорско-преподавательский состав отделения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Анализ результатов приема на 1-ю ступень высшего образования в ГрГМУ в 2021 году и тенденций в развитии конкурсной ситуации; анализ результатов поступления слушателей подготовительного отделения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Приемная комиссия, подготовительное отделение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3. НАУЧНАЯ (НАУЧНО-ТЕХНИЧЕСКАЯ) И ИННОВАЦИОННАЯ ДЕЯТЕЛЬНОСТЬ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1E37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1E37">
              <w:rPr>
                <w:b/>
                <w:sz w:val="24"/>
                <w:szCs w:val="24"/>
              </w:rPr>
              <w:t>Научная и научно-техническая деятельность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hd w:val="clear" w:color="auto" w:fill="F4CCC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Организовать проведение научно-практических конференций различного уровня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Председатели оргкомитетов, проректор по научной работе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841E37" w:rsidRDefault="007C5B33" w:rsidP="00841E37">
            <w:pPr>
              <w:spacing w:after="0"/>
            </w:pPr>
            <w:r w:rsidRPr="00841E37"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hd w:val="clear" w:color="auto" w:fill="F4CCC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Обеспечить работу редакционной коллегии журналов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Главные редакторы, редколлегия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841E37" w:rsidRDefault="007C5B33" w:rsidP="00841E37">
            <w:pPr>
              <w:spacing w:after="0"/>
            </w:pPr>
            <w:r w:rsidRPr="00841E37"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hd w:val="clear" w:color="auto" w:fill="F4CCC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Осуществлять научно-исследовательскую работу в рамках запланированных тем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 xml:space="preserve">Проректор по научной работе, зав. НИЛ, </w:t>
            </w:r>
            <w:proofErr w:type="spellStart"/>
            <w:r w:rsidRPr="00841E37">
              <w:rPr>
                <w:sz w:val="24"/>
                <w:szCs w:val="24"/>
              </w:rPr>
              <w:t>зав</w:t>
            </w:r>
            <w:proofErr w:type="gramStart"/>
            <w:r w:rsidRPr="00841E37">
              <w:rPr>
                <w:sz w:val="24"/>
                <w:szCs w:val="24"/>
              </w:rPr>
              <w:t>.а</w:t>
            </w:r>
            <w:proofErr w:type="gramEnd"/>
            <w:r w:rsidRPr="00841E37">
              <w:rPr>
                <w:sz w:val="24"/>
                <w:szCs w:val="24"/>
              </w:rPr>
              <w:t>спирантурой</w:t>
            </w:r>
            <w:proofErr w:type="spellEnd"/>
            <w:r w:rsidRPr="00841E37">
              <w:rPr>
                <w:sz w:val="24"/>
                <w:szCs w:val="24"/>
              </w:rPr>
              <w:t>, руководители НИР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841E37" w:rsidRDefault="007C5B33" w:rsidP="00841E37">
            <w:pPr>
              <w:spacing w:after="0"/>
            </w:pPr>
            <w:r w:rsidRPr="00841E37"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hd w:val="clear" w:color="auto" w:fill="F4CCC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Организовать участие сотрудников университета в научно-практических конференциях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841E37">
              <w:rPr>
                <w:sz w:val="24"/>
                <w:szCs w:val="24"/>
              </w:rPr>
              <w:t>зав</w:t>
            </w:r>
            <w:proofErr w:type="gramStart"/>
            <w:r w:rsidRPr="00841E37">
              <w:rPr>
                <w:sz w:val="24"/>
                <w:szCs w:val="24"/>
              </w:rPr>
              <w:t>.к</w:t>
            </w:r>
            <w:proofErr w:type="gramEnd"/>
            <w:r w:rsidRPr="00841E37">
              <w:rPr>
                <w:sz w:val="24"/>
                <w:szCs w:val="24"/>
              </w:rPr>
              <w:t>афедрами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841E37" w:rsidRDefault="007C5B33" w:rsidP="00841E37">
            <w:pPr>
              <w:spacing w:after="0"/>
            </w:pPr>
            <w:r w:rsidRPr="00841E37"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hd w:val="clear" w:color="auto" w:fill="F4CCC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Провести оценку результативности научной деятельности кафедр и сотрудников университета по итогам года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Декабрь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841E37">
              <w:rPr>
                <w:sz w:val="24"/>
                <w:szCs w:val="24"/>
              </w:rPr>
              <w:t>зав</w:t>
            </w:r>
            <w:proofErr w:type="gramStart"/>
            <w:r w:rsidRPr="00841E37">
              <w:rPr>
                <w:sz w:val="24"/>
                <w:szCs w:val="24"/>
              </w:rPr>
              <w:t>.к</w:t>
            </w:r>
            <w:proofErr w:type="gramEnd"/>
            <w:r w:rsidRPr="00841E37">
              <w:rPr>
                <w:sz w:val="24"/>
                <w:szCs w:val="24"/>
              </w:rPr>
              <w:t>афедрами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841E37" w:rsidRDefault="007C5B33" w:rsidP="00841E37">
            <w:pPr>
              <w:spacing w:after="0"/>
            </w:pPr>
            <w:r w:rsidRPr="00841E37"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hd w:val="clear" w:color="auto" w:fill="F4CCC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Обеспечить подачу заявок на выполнение новых финансируемых тем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841E37">
              <w:rPr>
                <w:sz w:val="24"/>
                <w:szCs w:val="24"/>
              </w:rPr>
              <w:t>зав</w:t>
            </w:r>
            <w:proofErr w:type="gramStart"/>
            <w:r w:rsidRPr="00841E37">
              <w:rPr>
                <w:sz w:val="24"/>
                <w:szCs w:val="24"/>
              </w:rPr>
              <w:t>.Н</w:t>
            </w:r>
            <w:proofErr w:type="gramEnd"/>
            <w:r w:rsidRPr="00841E37">
              <w:rPr>
                <w:sz w:val="24"/>
                <w:szCs w:val="24"/>
              </w:rPr>
              <w:t>ИЛ</w:t>
            </w:r>
            <w:proofErr w:type="spellEnd"/>
            <w:r w:rsidRPr="00841E37">
              <w:rPr>
                <w:sz w:val="24"/>
                <w:szCs w:val="24"/>
              </w:rPr>
              <w:t xml:space="preserve">, </w:t>
            </w:r>
            <w:proofErr w:type="spellStart"/>
            <w:r w:rsidRPr="00841E37">
              <w:rPr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841E37" w:rsidRDefault="007C5B33" w:rsidP="00841E37">
            <w:pPr>
              <w:spacing w:after="0"/>
            </w:pPr>
            <w:r w:rsidRPr="00841E37"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hd w:val="clear" w:color="auto" w:fill="F4CCC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Обеспечить внедрение результатов НИР в учебный процесс, практическое здравоохранение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 xml:space="preserve">Проректор по научной работе, проректор по клинической работе, </w:t>
            </w:r>
            <w:proofErr w:type="spellStart"/>
            <w:r w:rsidRPr="00841E37">
              <w:rPr>
                <w:sz w:val="24"/>
                <w:szCs w:val="24"/>
              </w:rPr>
              <w:t>зав</w:t>
            </w:r>
            <w:proofErr w:type="gramStart"/>
            <w:r w:rsidRPr="00841E37">
              <w:rPr>
                <w:sz w:val="24"/>
                <w:szCs w:val="24"/>
              </w:rPr>
              <w:t>.к</w:t>
            </w:r>
            <w:proofErr w:type="gramEnd"/>
            <w:r w:rsidRPr="00841E37">
              <w:rPr>
                <w:sz w:val="24"/>
                <w:szCs w:val="24"/>
              </w:rPr>
              <w:t>афедрами</w:t>
            </w:r>
            <w:proofErr w:type="spellEnd"/>
            <w:r w:rsidRPr="00841E37">
              <w:rPr>
                <w:sz w:val="24"/>
                <w:szCs w:val="24"/>
              </w:rPr>
              <w:t xml:space="preserve">,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841E37" w:rsidRDefault="007C5B33" w:rsidP="00841E37">
            <w:pPr>
              <w:spacing w:after="0"/>
            </w:pPr>
            <w:r w:rsidRPr="00841E37"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hd w:val="clear" w:color="auto" w:fill="F4CCC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Организовать работу научно-технического совета на 2021 год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841E37">
              <w:rPr>
                <w:sz w:val="24"/>
                <w:szCs w:val="24"/>
              </w:rPr>
              <w:t>зав.аспирантурой</w:t>
            </w:r>
            <w:proofErr w:type="spellEnd"/>
            <w:r w:rsidRPr="00841E37">
              <w:rPr>
                <w:sz w:val="24"/>
                <w:szCs w:val="24"/>
              </w:rPr>
              <w:t xml:space="preserve">, </w:t>
            </w:r>
            <w:proofErr w:type="spellStart"/>
            <w:r w:rsidRPr="00841E37">
              <w:rPr>
                <w:sz w:val="24"/>
                <w:szCs w:val="24"/>
              </w:rPr>
              <w:t>зав</w:t>
            </w:r>
            <w:proofErr w:type="gramStart"/>
            <w:r w:rsidRPr="00841E37">
              <w:rPr>
                <w:sz w:val="24"/>
                <w:szCs w:val="24"/>
              </w:rPr>
              <w:t>.Н</w:t>
            </w:r>
            <w:proofErr w:type="gramEnd"/>
            <w:r w:rsidRPr="00841E37">
              <w:rPr>
                <w:sz w:val="24"/>
                <w:szCs w:val="24"/>
              </w:rPr>
              <w:t>ИЛ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841E37" w:rsidRDefault="007C5B33" w:rsidP="00841E37">
            <w:pPr>
              <w:spacing w:after="0"/>
            </w:pPr>
            <w:r w:rsidRPr="00841E37"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hd w:val="clear" w:color="auto" w:fill="F4CCCC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Организовать работу по подаче заявок на получение патентов, рационализаторских предложений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841E37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841E37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841E37">
              <w:rPr>
                <w:sz w:val="24"/>
                <w:szCs w:val="24"/>
              </w:rPr>
              <w:t>Ведущий инженер по патентной и изобретательской работе, исполнители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841E37" w:rsidRDefault="007C5B33" w:rsidP="00841E37">
            <w:pPr>
              <w:spacing w:after="0"/>
            </w:pPr>
            <w:r w:rsidRPr="00841E37"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F5233D" w:rsidRDefault="007C5B33" w:rsidP="00841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Научно-исследовательская работа студентов и магистрантов, деятельность совета молодых ученых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Организация участия студентов в Республиканском конкурсе студенческих научных работ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октябрь-февраль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Научные руководители студентов (профессорско-преподавательский состав кафедр); председатель совета СНО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Организация и проведение студенческих конференций на кафедрах университета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Заведующие кафедрами, ответственный за СНК на кафедре, председатель совета СНО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Организация участия студентов в конференциях и форумах в РБ и других странах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Научные руководители студентов (профессорско-преподавательский состав кафедр); председатель совета СНО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134"/>
        </w:trPr>
        <w:tc>
          <w:tcPr>
            <w:tcW w:w="526" w:type="pct"/>
            <w:shd w:val="clear" w:color="auto" w:fill="auto"/>
          </w:tcPr>
          <w:p w:rsidR="00B92532" w:rsidRPr="00F5233D" w:rsidRDefault="00B92532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Организация и проведение конференции студентов и молодых ученых на базе УО </w:t>
            </w:r>
            <w:r w:rsidRPr="00F5233D">
              <w:rPr>
                <w:sz w:val="24"/>
                <w:szCs w:val="24"/>
              </w:rPr>
              <w:lastRenderedPageBreak/>
              <w:t>"ГрГМУ"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Председатель совета СНО; заведующие кафедрами (члены </w:t>
            </w:r>
            <w:r w:rsidRPr="00F5233D">
              <w:rPr>
                <w:sz w:val="24"/>
                <w:szCs w:val="24"/>
              </w:rPr>
              <w:lastRenderedPageBreak/>
              <w:t>оргкомитета)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lastRenderedPageBreak/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F523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кафедральных и </w:t>
            </w:r>
            <w:proofErr w:type="spellStart"/>
            <w:r>
              <w:rPr>
                <w:sz w:val="24"/>
                <w:szCs w:val="24"/>
              </w:rPr>
              <w:t>межкафедральных</w:t>
            </w:r>
            <w:proofErr w:type="spellEnd"/>
            <w:r>
              <w:rPr>
                <w:sz w:val="24"/>
                <w:szCs w:val="24"/>
              </w:rPr>
              <w:t xml:space="preserve"> научно-исследовательских лабораторий студентов</w:t>
            </w:r>
            <w:r w:rsidR="007C5B33" w:rsidRPr="00F52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F52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C5B33" w:rsidRPr="00F5233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B217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21A4">
              <w:rPr>
                <w:sz w:val="24"/>
                <w:szCs w:val="24"/>
              </w:rPr>
              <w:t>роректор по научной работе Вольф С. Б.,</w:t>
            </w:r>
            <w:r>
              <w:rPr>
                <w:sz w:val="24"/>
                <w:szCs w:val="24"/>
              </w:rPr>
              <w:t xml:space="preserve"> заведующие кафедрами, председатель совета СНО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Подготовка научных работников высшей квалификации</w:t>
            </w:r>
          </w:p>
        </w:tc>
      </w:tr>
      <w:tr w:rsidR="00B92532" w:rsidRPr="00F5233D" w:rsidTr="0007346B">
        <w:trPr>
          <w:trHeight w:val="315"/>
          <w:hidden/>
        </w:trPr>
        <w:tc>
          <w:tcPr>
            <w:tcW w:w="526" w:type="pct"/>
            <w:shd w:val="clear" w:color="auto" w:fill="auto"/>
          </w:tcPr>
          <w:p w:rsidR="00F5233D" w:rsidRPr="00F5233D" w:rsidRDefault="00F5233D" w:rsidP="00F5233D">
            <w:pPr>
              <w:pStyle w:val="ac"/>
              <w:numPr>
                <w:ilvl w:val="0"/>
                <w:numId w:val="35"/>
              </w:numPr>
              <w:spacing w:after="0" w:line="240" w:lineRule="auto"/>
              <w:ind w:right="283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0"/>
                <w:numId w:val="35"/>
              </w:numPr>
              <w:spacing w:after="0" w:line="240" w:lineRule="auto"/>
              <w:ind w:right="283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0"/>
                <w:numId w:val="35"/>
              </w:numPr>
              <w:spacing w:after="0" w:line="240" w:lineRule="auto"/>
              <w:ind w:right="283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1"/>
                <w:numId w:val="35"/>
              </w:numPr>
              <w:spacing w:after="0" w:line="240" w:lineRule="auto"/>
              <w:ind w:right="283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1"/>
                <w:numId w:val="35"/>
              </w:numPr>
              <w:spacing w:after="0" w:line="240" w:lineRule="auto"/>
              <w:ind w:right="283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1"/>
                <w:numId w:val="35"/>
              </w:numPr>
              <w:spacing w:after="0" w:line="240" w:lineRule="auto"/>
              <w:ind w:right="283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901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Обеспечить представление к защите не менее 1 докторской и 8 кандидатских диссертаций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.а</w:t>
            </w:r>
            <w:proofErr w:type="gramEnd"/>
            <w:r w:rsidRPr="00F5233D">
              <w:rPr>
                <w:sz w:val="24"/>
                <w:szCs w:val="24"/>
              </w:rPr>
              <w:t>спирантурой</w:t>
            </w:r>
            <w:proofErr w:type="spellEnd"/>
            <w:r w:rsidRPr="00F5233D">
              <w:rPr>
                <w:sz w:val="24"/>
                <w:szCs w:val="24"/>
              </w:rPr>
              <w:t>, научные руководители/консультанты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901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Организовать выпуск лиц, осваивающих программу послевузовского образования I и II ступеней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Октябрь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.а</w:t>
            </w:r>
            <w:proofErr w:type="gramEnd"/>
            <w:r w:rsidRPr="00F5233D">
              <w:rPr>
                <w:sz w:val="24"/>
                <w:szCs w:val="24"/>
              </w:rPr>
              <w:t>спирантурой</w:t>
            </w:r>
            <w:proofErr w:type="spellEnd"/>
            <w:r w:rsidRPr="00F5233D">
              <w:rPr>
                <w:sz w:val="24"/>
                <w:szCs w:val="24"/>
              </w:rPr>
              <w:t>, научные руководитель/консультанты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901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Организовать прием в аспирантуру на конкурсной основе с учетом потребности в высококвалифицированных работниках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Сентябрь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.а</w:t>
            </w:r>
            <w:proofErr w:type="gramEnd"/>
            <w:r w:rsidRPr="00F5233D">
              <w:rPr>
                <w:sz w:val="24"/>
                <w:szCs w:val="24"/>
              </w:rPr>
              <w:t>спирантурой</w:t>
            </w:r>
            <w:proofErr w:type="spellEnd"/>
            <w:r w:rsidRPr="00F52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901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Обеспечить прием и обучение лиц в форме соискательства для сдачи кандидатских экзаменов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.а</w:t>
            </w:r>
            <w:proofErr w:type="gramEnd"/>
            <w:r w:rsidRPr="00F5233D">
              <w:rPr>
                <w:sz w:val="24"/>
                <w:szCs w:val="24"/>
              </w:rPr>
              <w:t>спирантурой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901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Провести текущую и итоговую аттестацию для лиц, получающих послевузовское образование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.а</w:t>
            </w:r>
            <w:proofErr w:type="gramEnd"/>
            <w:r w:rsidRPr="00F5233D">
              <w:rPr>
                <w:sz w:val="24"/>
                <w:szCs w:val="24"/>
              </w:rPr>
              <w:t>спирантурой</w:t>
            </w:r>
            <w:proofErr w:type="spellEnd"/>
            <w:r w:rsidRPr="00F5233D">
              <w:rPr>
                <w:sz w:val="24"/>
                <w:szCs w:val="24"/>
              </w:rPr>
              <w:t>, председатели аттестационных комиссий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901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Обеспечить работу  Советов по защите диссертаций; проводить научные собрания для обсуждения отзывов экспертов на диссертации оппонирующей диссертации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работе, председатели советов, эксперты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901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Осуществить выдвижение кандидатур для получения стипендий Президента Республики Беларусь среди аспирантов и молодых ученых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Сентябрь, апрель-июнь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.а</w:t>
            </w:r>
            <w:proofErr w:type="gramEnd"/>
            <w:r w:rsidRPr="00F5233D">
              <w:rPr>
                <w:sz w:val="24"/>
                <w:szCs w:val="24"/>
              </w:rPr>
              <w:t>спирантурой</w:t>
            </w:r>
            <w:proofErr w:type="spellEnd"/>
            <w:r w:rsidRPr="00F52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901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Ведение республиканской базы автоматизированной системы мониторинга научных работников высшей квалификации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.а</w:t>
            </w:r>
            <w:proofErr w:type="gramEnd"/>
            <w:r w:rsidRPr="00F5233D">
              <w:rPr>
                <w:sz w:val="24"/>
                <w:szCs w:val="24"/>
              </w:rPr>
              <w:t>спирантурой</w:t>
            </w:r>
            <w:proofErr w:type="spellEnd"/>
            <w:r w:rsidRPr="00F52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F5233D" w:rsidRDefault="007C5B33" w:rsidP="00841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Научно-исследовательская деятельность научных и педагогических работников УВО</w:t>
            </w:r>
          </w:p>
        </w:tc>
      </w:tr>
      <w:tr w:rsidR="00B92532" w:rsidRPr="00F5233D" w:rsidTr="0007346B">
        <w:trPr>
          <w:trHeight w:val="276"/>
          <w:hidden/>
        </w:trPr>
        <w:tc>
          <w:tcPr>
            <w:tcW w:w="526" w:type="pct"/>
            <w:shd w:val="clear" w:color="auto" w:fill="auto"/>
          </w:tcPr>
          <w:p w:rsidR="00F5233D" w:rsidRPr="00F5233D" w:rsidRDefault="00F5233D" w:rsidP="00F5233D">
            <w:pPr>
              <w:pStyle w:val="ac"/>
              <w:numPr>
                <w:ilvl w:val="1"/>
                <w:numId w:val="35"/>
              </w:numPr>
              <w:spacing w:after="0" w:line="240" w:lineRule="auto"/>
              <w:jc w:val="center"/>
              <w:rPr>
                <w:vanish/>
                <w:sz w:val="24"/>
                <w:szCs w:val="24"/>
              </w:rPr>
            </w:pPr>
          </w:p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844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Организация и обеспечение участия профессорско-преподавательского состава (ППС) университета, научных работников в выполнении инициативных и финансируемых </w:t>
            </w:r>
            <w:r w:rsidRPr="00F5233D">
              <w:rPr>
                <w:sz w:val="24"/>
                <w:szCs w:val="24"/>
              </w:rPr>
              <w:lastRenderedPageBreak/>
              <w:t>научных работ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.Н</w:t>
            </w:r>
            <w:proofErr w:type="gramEnd"/>
            <w:r w:rsidRPr="00F5233D">
              <w:rPr>
                <w:sz w:val="24"/>
                <w:szCs w:val="24"/>
              </w:rPr>
              <w:t>ИЛ</w:t>
            </w:r>
            <w:proofErr w:type="spellEnd"/>
            <w:r w:rsidRPr="00F5233D">
              <w:rPr>
                <w:sz w:val="24"/>
                <w:szCs w:val="24"/>
              </w:rPr>
              <w:t xml:space="preserve">, </w:t>
            </w:r>
            <w:proofErr w:type="spellStart"/>
            <w:r w:rsidRPr="00F5233D">
              <w:rPr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844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Обеспечение публикационной активности ППС университета: публикация статей, в научных изданиях, включенных в перечень научных изданий Республики Беларусь для опубликования результатов диссертационных исследований, зарубежных изданиях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.к</w:t>
            </w:r>
            <w:proofErr w:type="gramEnd"/>
            <w:r w:rsidRPr="00F5233D">
              <w:rPr>
                <w:sz w:val="24"/>
                <w:szCs w:val="24"/>
              </w:rPr>
              <w:t>афедрами</w:t>
            </w:r>
            <w:proofErr w:type="spellEnd"/>
            <w:r w:rsidRPr="00F5233D">
              <w:rPr>
                <w:sz w:val="24"/>
                <w:szCs w:val="24"/>
              </w:rPr>
              <w:t>, сотрудники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844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Подготовка инструкций по применению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работе, исполнители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844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Издание монографий, сборников материалов конференций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работе, исполнители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844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Организация участия ППС в научно-исследовательской деятельности студентов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работе, председатель СНО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844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Организация и проведение «научного рейтинга» сотрудников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844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Информирование сотрудников университета о научных новостях через газету «Эскулап», сайт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Зав. НИЛ, зав. аспирантурой, сотрудники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612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5"/>
              </w:numPr>
              <w:spacing w:after="0" w:line="240" w:lineRule="auto"/>
              <w:ind w:left="844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Осуществлять информирование о результатах научной деятельности через средства массовой информации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.к</w:t>
            </w:r>
            <w:proofErr w:type="gramEnd"/>
            <w:r w:rsidRPr="00F5233D">
              <w:rPr>
                <w:sz w:val="24"/>
                <w:szCs w:val="24"/>
              </w:rPr>
              <w:t>афедрами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F5233D" w:rsidRDefault="007C5B33" w:rsidP="00841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Развитие научной и инновационной инфраструктуры УВО</w:t>
            </w:r>
          </w:p>
        </w:tc>
      </w:tr>
      <w:tr w:rsidR="00B92532" w:rsidRPr="00F5233D" w:rsidTr="0007346B">
        <w:trPr>
          <w:trHeight w:val="315"/>
          <w:hidden/>
        </w:trPr>
        <w:tc>
          <w:tcPr>
            <w:tcW w:w="526" w:type="pct"/>
            <w:shd w:val="clear" w:color="auto" w:fill="auto"/>
          </w:tcPr>
          <w:p w:rsidR="00F5233D" w:rsidRPr="00F5233D" w:rsidRDefault="00F5233D" w:rsidP="00F5233D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1"/>
                <w:numId w:val="37"/>
              </w:numPr>
              <w:spacing w:after="0" w:line="240" w:lineRule="auto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1"/>
                <w:numId w:val="37"/>
              </w:numPr>
              <w:spacing w:after="0" w:line="240" w:lineRule="auto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1"/>
                <w:numId w:val="37"/>
              </w:numPr>
              <w:spacing w:after="0" w:line="240" w:lineRule="auto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1"/>
                <w:numId w:val="37"/>
              </w:numPr>
              <w:spacing w:after="0" w:line="240" w:lineRule="auto"/>
              <w:jc w:val="center"/>
              <w:rPr>
                <w:vanish/>
                <w:sz w:val="24"/>
                <w:szCs w:val="24"/>
              </w:rPr>
            </w:pPr>
          </w:p>
          <w:p w:rsidR="00F5233D" w:rsidRPr="00F5233D" w:rsidRDefault="00F5233D" w:rsidP="00F5233D">
            <w:pPr>
              <w:pStyle w:val="ac"/>
              <w:numPr>
                <w:ilvl w:val="1"/>
                <w:numId w:val="37"/>
              </w:numPr>
              <w:spacing w:after="0" w:line="240" w:lineRule="auto"/>
              <w:jc w:val="center"/>
              <w:rPr>
                <w:vanish/>
                <w:sz w:val="24"/>
                <w:szCs w:val="24"/>
              </w:rPr>
            </w:pPr>
          </w:p>
          <w:p w:rsidR="00B92532" w:rsidRPr="00F5233D" w:rsidRDefault="00B92532" w:rsidP="00F5233D">
            <w:pPr>
              <w:pStyle w:val="ac"/>
              <w:numPr>
                <w:ilvl w:val="2"/>
                <w:numId w:val="37"/>
              </w:numPr>
              <w:spacing w:after="0" w:line="240" w:lineRule="auto"/>
              <w:ind w:left="787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Закупка лабораторного оборудования для отраслевой лаборатории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работе, зав. НИЛ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7"/>
              </w:numPr>
              <w:spacing w:after="0" w:line="240" w:lineRule="auto"/>
              <w:ind w:left="787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Проведение совместных научно-исследовательских работ в составе научно-технического парка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B92532" w:rsidP="00F5233D">
            <w:pPr>
              <w:pStyle w:val="ac"/>
              <w:numPr>
                <w:ilvl w:val="2"/>
                <w:numId w:val="37"/>
              </w:numPr>
              <w:spacing w:after="0" w:line="240" w:lineRule="auto"/>
              <w:ind w:left="787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Организовать работу в рамках  научно-образовательного кластера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F5233D" w:rsidRDefault="007C5B33" w:rsidP="00841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Коммерциализация результатов научной, научно-технической и инновационной деятельности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3.6.1</w:t>
            </w: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Выполнить организационные мероприятия по внедрению наиболее перспективных научных разработок в производство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работе, зав. НИЛ, научные руководители реализуемых проектов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F5233D" w:rsidRDefault="007C5B33" w:rsidP="00841E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33D">
              <w:rPr>
                <w:b/>
                <w:sz w:val="24"/>
                <w:szCs w:val="24"/>
              </w:rPr>
              <w:t>Расширение и диверсификация экспорта в области науки, наукоемкой продукции и технологий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3.7.1</w:t>
            </w: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Обеспечение участия ППС университета в </w:t>
            </w:r>
            <w:r w:rsidRPr="00F5233D">
              <w:rPr>
                <w:sz w:val="24"/>
                <w:szCs w:val="24"/>
              </w:rPr>
              <w:lastRenderedPageBreak/>
              <w:t>выставках различного уровня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Проректор по научной работе, </w:t>
            </w:r>
            <w:proofErr w:type="spellStart"/>
            <w:r w:rsidRPr="00F5233D">
              <w:rPr>
                <w:sz w:val="24"/>
                <w:szCs w:val="24"/>
              </w:rPr>
              <w:lastRenderedPageBreak/>
              <w:t>зав</w:t>
            </w:r>
            <w:proofErr w:type="gramStart"/>
            <w:r w:rsidRPr="00F5233D">
              <w:rPr>
                <w:sz w:val="24"/>
                <w:szCs w:val="24"/>
              </w:rPr>
              <w:t>.к</w:t>
            </w:r>
            <w:proofErr w:type="gramEnd"/>
            <w:r w:rsidRPr="00F5233D">
              <w:rPr>
                <w:sz w:val="24"/>
                <w:szCs w:val="24"/>
              </w:rPr>
              <w:t>афедрами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lastRenderedPageBreak/>
              <w:t> </w:t>
            </w:r>
          </w:p>
        </w:tc>
      </w:tr>
      <w:tr w:rsidR="00B92532" w:rsidRPr="00F5233D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lastRenderedPageBreak/>
              <w:t>3.7.2</w:t>
            </w: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Организация участия ППС университета в международных конференциях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 xml:space="preserve">Проректор по научной работе, начальник отдела международных связей, </w:t>
            </w:r>
            <w:proofErr w:type="spellStart"/>
            <w:r w:rsidRPr="00F5233D">
              <w:rPr>
                <w:sz w:val="24"/>
                <w:szCs w:val="24"/>
              </w:rPr>
              <w:t>зав</w:t>
            </w:r>
            <w:proofErr w:type="gramStart"/>
            <w:r w:rsidRPr="00F5233D">
              <w:rPr>
                <w:sz w:val="24"/>
                <w:szCs w:val="24"/>
              </w:rPr>
              <w:t>.к</w:t>
            </w:r>
            <w:proofErr w:type="gramEnd"/>
            <w:r w:rsidRPr="00F5233D">
              <w:rPr>
                <w:sz w:val="24"/>
                <w:szCs w:val="24"/>
              </w:rPr>
              <w:t>афедрами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3.7.3</w:t>
            </w:r>
          </w:p>
        </w:tc>
        <w:tc>
          <w:tcPr>
            <w:tcW w:w="1649" w:type="pct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Организовать участие ведущих ученых университета в чтении научных лекций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Проректор по научной работе, начальник отдела международных связей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F5233D" w:rsidRDefault="007C5B33" w:rsidP="00F5233D">
            <w:pPr>
              <w:spacing w:after="0" w:line="240" w:lineRule="auto"/>
              <w:rPr>
                <w:sz w:val="24"/>
                <w:szCs w:val="24"/>
              </w:rPr>
            </w:pPr>
            <w:r w:rsidRPr="00F5233D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3.8.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Международное научно-техническое сотрудничество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3.8.1</w:t>
            </w: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Организовать приглашение ведущих зарубежных ученых для развития международного сотрудничества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научной работе, начальник отдела международных связей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132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3.8.2</w:t>
            </w: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Заключение международных договоров о научном сотрудничестве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научной работе, начальник отдела международных связей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4. ИНФОРМАТИЗАЦИЯ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F21A4">
              <w:rPr>
                <w:sz w:val="24"/>
                <w:szCs w:val="24"/>
              </w:rPr>
              <w:t>Закупка современной компьютерной техники (персональных компьютеров; мобильных компьютеров (ноутбуков), оргтехники (принтеры, МФУ и др.), демонстрационного оборудования (видеопроекторы, телевизоры, интерактивные доски)</w:t>
            </w:r>
            <w:proofErr w:type="gramEnd"/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ООИТиНМИ, начальник ОМТСиМ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Модернизация лекционных аудиторий и практикумов с установкой мультимедийного оборудования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АХЧ, начальник ООИТиНМИ, начальник ОМТСиМ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Оснащение конференц-залов для проведения </w:t>
            </w:r>
            <w:proofErr w:type="gramStart"/>
            <w:r w:rsidRPr="001F21A4">
              <w:rPr>
                <w:sz w:val="24"/>
                <w:szCs w:val="24"/>
              </w:rPr>
              <w:t>интернет-конференций</w:t>
            </w:r>
            <w:proofErr w:type="gramEnd"/>
            <w:r w:rsidRPr="001F21A4">
              <w:rPr>
                <w:sz w:val="24"/>
                <w:szCs w:val="24"/>
              </w:rPr>
              <w:t>, видеолекций, совещаний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ООИТиНМИ, начальник ОМТСиМ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Развитие и поддержка интернет-сайтов университета (grsmu.by, edu.grsmu.by, pkc.grsmu.by, library.grsmu.by, и др.)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воспитательной работе, специалист по контенту СМК, руководители структурных подразделений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Увеличение количества рабочих мест, подключенных к сети интернет.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ООИТиНМИ, инженеры-администраторы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Модернизация локальной сети с заменой устаревшего оборудования.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ООИТиНМИ, инженеры-администраторы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Создание внутренней локальной сети с пропускной способностью до 1 Гб/</w:t>
            </w:r>
            <w:proofErr w:type="gramStart"/>
            <w:r w:rsidRPr="001F21A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ООИТиНМИ, инженеры-администраторы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Повышение скорости доступа к сети интернет на клинических кафедрах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ООИТиНМИ, инженеры-администраторы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Реализация комплекса мероприятий, направленных на повышение сетевой безопасности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Инженеры-администраторы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F21A4">
              <w:rPr>
                <w:sz w:val="24"/>
                <w:szCs w:val="24"/>
              </w:rPr>
              <w:t>Закупка лицензионного программного обеспечения (операционных систем в составе закупаемой компьютерной техники, офисных пакетов, средств антивирусной защиты и др.</w:t>
            </w:r>
            <w:proofErr w:type="gramEnd"/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ООИТиНМИ, начальник ОМТСиМ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Модернизация и внедрение новых информационно-коммуникативных технологий, программных продуктов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ООИТиНМИ, инженеры-программисты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Сопровождение существующего программного обеспечения.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Инженеры-программисты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Оказание консультативной помощи сотрудникам университета по вопросам эксплуатации компьютерной техники, программных продуктов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Инженеры ООИТиНМИ, Инженеры-программисты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Выполнение комплекса мероприятий согласно проекту «Модернизация системы здравоохранения Республики Беларусь»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Первый проректор, </w:t>
            </w:r>
            <w:proofErr w:type="spellStart"/>
            <w:r w:rsidRPr="001F21A4">
              <w:rPr>
                <w:sz w:val="24"/>
                <w:szCs w:val="24"/>
              </w:rPr>
              <w:t>зав</w:t>
            </w:r>
            <w:proofErr w:type="gramStart"/>
            <w:r w:rsidRPr="001F21A4">
              <w:rPr>
                <w:sz w:val="24"/>
                <w:szCs w:val="24"/>
              </w:rPr>
              <w:t>.с</w:t>
            </w:r>
            <w:proofErr w:type="gramEnd"/>
            <w:r w:rsidRPr="001F21A4">
              <w:rPr>
                <w:sz w:val="24"/>
                <w:szCs w:val="24"/>
              </w:rPr>
              <w:t>им.центром</w:t>
            </w:r>
            <w:proofErr w:type="spellEnd"/>
            <w:r w:rsidRPr="001F21A4">
              <w:rPr>
                <w:sz w:val="24"/>
                <w:szCs w:val="24"/>
              </w:rPr>
              <w:t>, начальник УМО, начальник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Ознакомление учащихся с основами работы в медицинских информационных системах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Сотрудники клинических кафедр и кафедры медицинской и биологической физики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Использование систем телемедицинского консультирования;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учебной работе, начальник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Освоение технологий 3D печати, внедрение в учебный процесс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Разработка и обновление электронных образовательных ресурсов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ООИТиНМИ, начальник УМО, заведующие кафедрами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Техническое обеспечение проводимых конференций, семинаров, видеолекций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Техник ООИТиНМИ, </w:t>
            </w:r>
            <w:proofErr w:type="gramStart"/>
            <w:r w:rsidRPr="001F21A4">
              <w:rPr>
                <w:sz w:val="24"/>
                <w:szCs w:val="24"/>
              </w:rPr>
              <w:t>инженер-электроник</w:t>
            </w:r>
            <w:proofErr w:type="gramEnd"/>
            <w:r w:rsidRPr="001F21A4">
              <w:rPr>
                <w:sz w:val="24"/>
                <w:szCs w:val="24"/>
              </w:rPr>
              <w:t xml:space="preserve"> ООИТиНМИ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5. БИБЛИОТЕЧНОЕ И ИНФОРМАЦИОННОЕ ОБЕСПЕЧЕНИЕ</w:t>
            </w:r>
          </w:p>
        </w:tc>
      </w:tr>
      <w:tr w:rsidR="00B92532" w:rsidRPr="001F21A4" w:rsidTr="0007346B">
        <w:trPr>
          <w:trHeight w:val="852"/>
        </w:trPr>
        <w:tc>
          <w:tcPr>
            <w:tcW w:w="526" w:type="pct"/>
            <w:shd w:val="clear" w:color="auto" w:fill="auto"/>
          </w:tcPr>
          <w:p w:rsidR="00B92532" w:rsidRPr="001F21A4" w:rsidRDefault="00B92532" w:rsidP="001F5AEF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1F5AEF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Своевременное комплектование документного фонда в соответствии с учебными программами и планами научно-исследовательской работы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Заведующий библиотекой, библиотекарь 1-й категории отд. комплектования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1F5A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Составление годового плана закупок учебных, научных и периодических изданий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Январь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Заведующий библиотекой, библиотекарь 1-й категории отд. комплектования, зав. отделом комплектования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97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63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21740">
              <w:rPr>
                <w:sz w:val="24"/>
                <w:szCs w:val="24"/>
              </w:rPr>
              <w:t>анализа состояния блока информационного обеспечения отдельных учебных дисциплин</w:t>
            </w:r>
            <w:proofErr w:type="gramEnd"/>
            <w:r w:rsidRPr="00B21740">
              <w:rPr>
                <w:sz w:val="24"/>
                <w:szCs w:val="24"/>
              </w:rPr>
              <w:t xml:space="preserve"> посредством САБ ИРБИС64 АРМа «Книгообеспеченность» и картотеки </w:t>
            </w:r>
            <w:proofErr w:type="spellStart"/>
            <w:r w:rsidRPr="00B21740">
              <w:rPr>
                <w:sz w:val="24"/>
                <w:szCs w:val="24"/>
              </w:rPr>
              <w:t>книгообеспеченности</w:t>
            </w:r>
            <w:proofErr w:type="spellEnd"/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Библиотекарь 1-й категории отд. комплектования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97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189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Организация массовых форм информационно-библиографического обслуживания (книжные выставки, обзоры литературы, недели информации, Дни факультетов и т.п.)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Информационно-библиографический отдел, отдел обслуживания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97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114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 xml:space="preserve">Оказание консультативной помощи ППС при регистрации и работе с персональным профилем в информационно-аналитической системе SCIENCE INDEX на платформе НЭБ eLibrary.ru, </w:t>
            </w:r>
            <w:proofErr w:type="spellStart"/>
            <w:r w:rsidRPr="00B21740">
              <w:rPr>
                <w:sz w:val="24"/>
                <w:szCs w:val="24"/>
              </w:rPr>
              <w:t>GoogleScholar</w:t>
            </w:r>
            <w:proofErr w:type="spellEnd"/>
            <w:r w:rsidRPr="00B21740">
              <w:rPr>
                <w:sz w:val="24"/>
                <w:szCs w:val="24"/>
              </w:rPr>
              <w:t>, ORCID и других системах идентификации ученых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97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 xml:space="preserve">Проведение мониторинга публикационной активности ППС в РИНЦ, </w:t>
            </w:r>
            <w:proofErr w:type="spellStart"/>
            <w:r w:rsidRPr="00B21740">
              <w:rPr>
                <w:sz w:val="24"/>
                <w:szCs w:val="24"/>
              </w:rPr>
              <w:t>Scopus</w:t>
            </w:r>
            <w:proofErr w:type="spellEnd"/>
            <w:r w:rsidRPr="00B21740">
              <w:rPr>
                <w:sz w:val="24"/>
                <w:szCs w:val="24"/>
              </w:rPr>
              <w:t xml:space="preserve"> и других международных базах данных научного </w:t>
            </w:r>
            <w:r w:rsidRPr="00B21740">
              <w:rPr>
                <w:sz w:val="24"/>
                <w:szCs w:val="24"/>
              </w:rPr>
              <w:lastRenderedPageBreak/>
              <w:t>цитирования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97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110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07346B" w:rsidRDefault="007C5B33" w:rsidP="0007346B">
            <w:r w:rsidRPr="0007346B">
              <w:rPr>
                <w:sz w:val="24"/>
              </w:rPr>
              <w:t>Размещение изданий университета (журналы, монографии, сборники конференций) на платформе научной электронной библиотеки eLibrary.ru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Библиотекарь 1-й категории отд. комплектования, библиотекарь 1-й категории информационно-библиографического отд.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97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786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Работа с web-сайтами журналов ГрГМУ:</w:t>
            </w:r>
          </w:p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 xml:space="preserve"> - администрирование на платформе OJS</w:t>
            </w:r>
          </w:p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 xml:space="preserve"> - размещение выпусков;</w:t>
            </w:r>
          </w:p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 xml:space="preserve"> - редактирование информации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Инженер по научно-технической информации, библиотекарь 1-й категории информационно-библиографического отдела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97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4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Наполнение архива репозитория ГрГМУ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Инженер по научно-технической информации, сотрудники библиотеки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97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157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Выполнение работы по включению журналов ГрГМУ и репозитория ГрГМУ в международные БД: поиск БД, переписка, заполнение регистрационных форм, создание профиля, редактирование, добавление выпусков в профиль журнала, регистрация DOI для статей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Заведующий библиотекой,</w:t>
            </w:r>
          </w:p>
          <w:p w:rsidR="00B92532" w:rsidRPr="00B21740" w:rsidRDefault="007C5B33" w:rsidP="00974165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библиотекарь 1-й категории информационно-библиографического отд.,  инженер по научно-технической информации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9741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Организация и проведение Дня молодого исследователя для студентов СНО, аспирантов и магистрантов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4 квартал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Библиограф 1-й категории информационно-библиографического отд.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841E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2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Организация и проведение занятий по курсу «Основы информационной культуры пользователя» со студентами 1-го курса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4 квартал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Заведующий информационно-библиографическим отделом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841E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2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Организация и проведение обучающих мероприятий для ППС, направленных на поддержку публикационной активности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Библиограф 1-й категории информационно-библиографического отд.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841E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2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Развитие и информационное наполнение Web-сайта библиотеки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Администратор баз данных,</w:t>
            </w:r>
          </w:p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сотрудники библиотеки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841E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966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Обеспечение доступа к полнотекстовым и реферативным базам данных по профилю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Заведующий библиотекой, администратор баз данных, информационно-библиографический отдел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841E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786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Обеспечение доступа через Web-сайт библиотеки к полным текстам учебных материалов профессорско-преподавательского состава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Редакционно-издательский отдел,</w:t>
            </w:r>
          </w:p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заведующий библиотекой,</w:t>
            </w:r>
          </w:p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администратор баз данных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841E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2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Работа с базой данных «Эврика (Публикации научных сотрудников ГрГМУ)»:</w:t>
            </w:r>
          </w:p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 xml:space="preserve"> - создание библиографических записей;</w:t>
            </w:r>
          </w:p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 xml:space="preserve"> - обработка и размещение электронных версий документов;</w:t>
            </w:r>
          </w:p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 xml:space="preserve"> - подведение итогов научного рейтинга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Заведующий информационно-библиографическим отделом,</w:t>
            </w:r>
          </w:p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администратор баз данных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841E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2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Участие в создании республиканской базы данных «Ученые Беларуси»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841E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17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Оказание консультативной помощи пользователям по работе с электронными ресурсами, доступными через web-сайт библиотеки (посредством социальных сетей «</w:t>
            </w:r>
            <w:proofErr w:type="spellStart"/>
            <w:r w:rsidRPr="00B21740">
              <w:rPr>
                <w:sz w:val="24"/>
                <w:szCs w:val="24"/>
              </w:rPr>
              <w:t>ВКонтакте</w:t>
            </w:r>
            <w:proofErr w:type="spellEnd"/>
            <w:r w:rsidRPr="00B21740">
              <w:rPr>
                <w:sz w:val="24"/>
                <w:szCs w:val="24"/>
              </w:rPr>
              <w:t>», «</w:t>
            </w:r>
            <w:proofErr w:type="spellStart"/>
            <w:r w:rsidRPr="00B21740">
              <w:rPr>
                <w:sz w:val="24"/>
                <w:szCs w:val="24"/>
              </w:rPr>
              <w:t>Facebook</w:t>
            </w:r>
            <w:proofErr w:type="spellEnd"/>
            <w:r w:rsidRPr="00B21740">
              <w:rPr>
                <w:sz w:val="24"/>
                <w:szCs w:val="24"/>
              </w:rPr>
              <w:t>»; онлайн-помощника на сайте библиотеки, виртуальную справочную службу, скайп)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B21740" w:rsidRDefault="007C5B33" w:rsidP="001F5A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Администратор баз данных,</w:t>
            </w:r>
          </w:p>
          <w:p w:rsidR="00B92532" w:rsidRPr="00B21740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 w:rsidP="00841E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6. МЕЖДУНАРОДНАЯ ДЕЯТЕЛЬНОСТЬ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Продолжить участие в Международном проекте Erasmus + КА</w:t>
            </w:r>
            <w:proofErr w:type="gramStart"/>
            <w:r w:rsidRPr="001F21A4">
              <w:rPr>
                <w:sz w:val="24"/>
                <w:szCs w:val="24"/>
              </w:rPr>
              <w:t>2</w:t>
            </w:r>
            <w:proofErr w:type="gramEnd"/>
            <w:r w:rsidRPr="001F21A4">
              <w:rPr>
                <w:sz w:val="24"/>
                <w:szCs w:val="24"/>
              </w:rPr>
              <w:t xml:space="preserve"> (сотрудничество в целях инноваций и обмен передовым опытом. </w:t>
            </w:r>
            <w:proofErr w:type="gramStart"/>
            <w:r w:rsidRPr="001F21A4">
              <w:rPr>
                <w:sz w:val="24"/>
                <w:szCs w:val="24"/>
              </w:rPr>
              <w:t>Создание потенциала в сфере высшего образования)</w:t>
            </w:r>
            <w:proofErr w:type="gramEnd"/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До конца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отдела международных связей, специалисты отдела международных связей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Оказывать консультативную помощь по вопросам заключения международных договоров, проектов, выезда за рубеж (в служебные командировки, на практику, стажировки)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Начальник отдела международных связей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Своевременно информировать сотрудников университета о текущих программах, выставках, конференциях, проводимых за рубежом и других возможностях повышения квалификации за рубежом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отдела международных связей, специалисты отдела международных связей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Осуществлять переписку </w:t>
            </w:r>
            <w:proofErr w:type="gramStart"/>
            <w:r w:rsidRPr="001F21A4">
              <w:rPr>
                <w:sz w:val="24"/>
                <w:szCs w:val="24"/>
              </w:rPr>
              <w:t>с посольствами иностранных государств по вопросам распространения рекламной информации об университете с целью привлечения иностранных граждан для обучения</w:t>
            </w:r>
            <w:proofErr w:type="gramEnd"/>
            <w:r w:rsidRPr="001F21A4">
              <w:rPr>
                <w:sz w:val="24"/>
                <w:szCs w:val="24"/>
              </w:rPr>
              <w:t xml:space="preserve"> в университете 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отдела международных связей, специалисты отдела международных связей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Осуществлять подтверждение дипломов граждан Республики Беларусь и иностранных граждан по запросу иностранных организаций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Специалисты отдела международных связей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Участвовать в развитии информационного наполнения веб-страницы университета на различных языках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отдела международных связей, специалисты отдела международных связей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Содействовать выполнению количественных показателей по приему на обучение иностранных граждан (на первую и вторую ступени обучения)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отдела международных связей, специалисты отдела международных связей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5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Вести текущую переписку с иностранными партнерами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 w:rsidP="00841E37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Начальник отдела международных связей, специалисты отдела международных связей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7. ИДЕОЛОГИЧЕСКАЯ И ВОСПИТАТЕЛЬНАЯ РАБОТА</w:t>
            </w:r>
          </w:p>
        </w:tc>
      </w:tr>
      <w:tr w:rsidR="00B92532" w:rsidRPr="001F21A4" w:rsidTr="0007346B">
        <w:trPr>
          <w:trHeight w:val="587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работы Совета по воспитательной работе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проректор по воспитательной работе, начальник </w:t>
            </w: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 раз в месяц</w:t>
            </w:r>
          </w:p>
        </w:tc>
      </w:tr>
      <w:tr w:rsidR="00B92532" w:rsidRPr="001F21A4" w:rsidTr="0007346B">
        <w:trPr>
          <w:trHeight w:val="846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и проведение мониторинга эффективности и качества идеологической и воспитательной работы в университете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Ректор, проректор по ВР, начальник </w:t>
            </w: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ежегодно</w:t>
            </w:r>
          </w:p>
        </w:tc>
      </w:tr>
      <w:tr w:rsidR="00B92532" w:rsidRPr="001F21A4" w:rsidTr="0007346B">
        <w:trPr>
          <w:trHeight w:val="557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работы информационно-пропагандистских групп ГрГМУ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Члены информационно - </w:t>
            </w:r>
            <w:proofErr w:type="spellStart"/>
            <w:r w:rsidRPr="001F21A4">
              <w:rPr>
                <w:sz w:val="24"/>
                <w:szCs w:val="24"/>
              </w:rPr>
              <w:t>пропагандистких</w:t>
            </w:r>
            <w:proofErr w:type="spellEnd"/>
            <w:r w:rsidRPr="001F21A4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каждый 3 четверг месяца</w:t>
            </w:r>
          </w:p>
        </w:tc>
      </w:tr>
      <w:tr w:rsidR="00B92532" w:rsidRPr="001F21A4" w:rsidTr="0007346B">
        <w:trPr>
          <w:trHeight w:val="142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и проведение мероприятий, приуроченных к важным государственным событиям, праздникам и памятным датам.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В течение года             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Деканаты, </w:t>
            </w: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  <w:r w:rsidRPr="001F21A4">
              <w:rPr>
                <w:sz w:val="24"/>
                <w:szCs w:val="24"/>
              </w:rPr>
              <w:t xml:space="preserve">, студенческий клуб, ПО ОО «БРСМ», профком студентов, ответственные за организацию ИВР на кафедре, спортивный клуб «Медик», кураторы учебных групп                           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8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Проведение и участие в  научно-практических конференциях по актуальным общественно-политическим проблемам,  истории и патриотического воспитания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Кафедра социально-гуманитарных наук, военная кафедра, </w:t>
            </w: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55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и проведение  диалоговых площадок  с  участием представителей государственных органов и структур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Ректорат, деканаты, </w:t>
            </w: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  <w:r w:rsidRPr="001F21A4">
              <w:rPr>
                <w:sz w:val="24"/>
                <w:szCs w:val="24"/>
              </w:rPr>
              <w:t>, кураторы учебных групп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работы лекторских групп университетского отделения общества «Знание»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Преподаватели университета, Пац Н.В.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Реализация молодежных проектов социально - общественного значения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В течение года                       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 Кафедры, </w:t>
            </w: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  <w:r w:rsidRPr="001F21A4">
              <w:rPr>
                <w:sz w:val="24"/>
                <w:szCs w:val="24"/>
              </w:rPr>
              <w:t>, факультеты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работы Гражданского клуба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 w:rsidP="00B217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Кафедра социально-гуманитарных наук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работы музейных экспозиций  университета: музей истории университета, этнографическая музейная комната, Гродненская кунсткамера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 w:rsidP="00B21740">
            <w:pPr>
              <w:jc w:val="center"/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21740" w:rsidRPr="00B21740" w:rsidRDefault="007C5B33" w:rsidP="00B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Руководители музейных экспозиций</w:t>
            </w:r>
            <w:r w:rsidR="00B21740">
              <w:rPr>
                <w:sz w:val="24"/>
                <w:szCs w:val="24"/>
              </w:rPr>
              <w:t xml:space="preserve">, </w:t>
            </w:r>
            <w:r w:rsidR="00B21740" w:rsidRPr="00B21740">
              <w:rPr>
                <w:sz w:val="24"/>
                <w:szCs w:val="24"/>
              </w:rPr>
              <w:t>заведующий музеем истории ГрГМУ</w:t>
            </w:r>
          </w:p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отдельному плану</w:t>
            </w:r>
          </w:p>
        </w:tc>
      </w:tr>
      <w:tr w:rsidR="00B92532" w:rsidRPr="001F21A4" w:rsidTr="0007346B">
        <w:trPr>
          <w:trHeight w:val="111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Организация и проведение адаптационных мероприятий для студентов-первокурсников, в том числе факультета иностранных учащихся. Организация кураторской деятельности.          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 w:rsidP="00B21740">
            <w:pPr>
              <w:jc w:val="center"/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Кураторы учебных групп, </w:t>
            </w: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  <w:r w:rsidRPr="001F21A4">
              <w:rPr>
                <w:sz w:val="24"/>
                <w:szCs w:val="24"/>
              </w:rPr>
              <w:t xml:space="preserve">, факультеты                                    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отдельному плану</w:t>
            </w:r>
          </w:p>
        </w:tc>
      </w:tr>
      <w:tr w:rsidR="00B92532" w:rsidRPr="001F21A4" w:rsidTr="0007346B">
        <w:trPr>
          <w:trHeight w:val="268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Обновление банка данных одаренных студентов.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Реализация комплекса мероприятий по профилактике асоциальных явлений и противоправному поведению обучающихся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по отдельному плану </w:t>
            </w:r>
          </w:p>
        </w:tc>
      </w:tr>
      <w:tr w:rsidR="00B92532" w:rsidRPr="001F21A4" w:rsidTr="0007346B">
        <w:trPr>
          <w:trHeight w:val="273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Выполнение мероприятий по реализации Декрета Президента Республики Беларусь от 24 ноября 2006 г. № 18.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по отдельному плану 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Обеспечение психолого-педагогического и социально-педагогического сопровождения воспитательного процесса в университете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Проведение воспитательных, культурно-массовых мероприятий научно медицинской библиотекой университета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Библиотека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отдельному плану</w:t>
            </w:r>
          </w:p>
        </w:tc>
      </w:tr>
      <w:tr w:rsidR="00B92532" w:rsidRPr="001F21A4" w:rsidTr="0007346B">
        <w:trPr>
          <w:trHeight w:val="100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взаимодействия с общественными организациями: профсоюз, БРСМ, Красный Крест, Белорусский фонд мира, Белая Русь, БСЖ, профком  и другими  организациями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  <w:r w:rsidRPr="001F21A4">
              <w:rPr>
                <w:sz w:val="24"/>
                <w:szCs w:val="24"/>
              </w:rPr>
              <w:t>, факультеты, органы студенческого самоуправления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Развитие и продвижение волонтерского движения в университете. Организация работы волонтерского центра "</w:t>
            </w:r>
            <w:proofErr w:type="spellStart"/>
            <w:r w:rsidRPr="001F21A4">
              <w:rPr>
                <w:sz w:val="24"/>
                <w:szCs w:val="24"/>
              </w:rPr>
              <w:t>Кардис</w:t>
            </w:r>
            <w:proofErr w:type="spellEnd"/>
            <w:r w:rsidRPr="001F21A4">
              <w:rPr>
                <w:sz w:val="24"/>
                <w:szCs w:val="24"/>
              </w:rPr>
              <w:t xml:space="preserve">".  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В течение года              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  <w:r w:rsidRPr="001F21A4">
              <w:rPr>
                <w:sz w:val="24"/>
                <w:szCs w:val="24"/>
              </w:rPr>
              <w:t>, руководитель волонтерского центра, факультеты, лидеры землячеств ФИУ, члены клуба интернациональной дружбы " Эврика"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31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Проведение Дней донора в университете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2 раза в год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  <w:r w:rsidRPr="001F21A4">
              <w:rPr>
                <w:sz w:val="24"/>
                <w:szCs w:val="24"/>
              </w:rPr>
              <w:t>, клинический отдел, деканаты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Организация и проведение общеуниверситетских культурно-досуговых мероприятий. Работа клубных формирований 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Студенческий клуб, </w:t>
            </w: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отдельному плану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и проведение общеуниверситетских спортивных мероприятий. Работа спортивных секций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Спортивный клуб, кафедра физического воспитания и спорта, </w:t>
            </w: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отдельному плану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и проведение воспитательных мероприятий в общежитиях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отдельному плану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Обновление информационных стендов по идеологическому воспитанию молодежи в  корпусах и общежитиях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  <w:r w:rsidRPr="001F21A4">
              <w:rPr>
                <w:sz w:val="24"/>
                <w:szCs w:val="24"/>
              </w:rPr>
              <w:t xml:space="preserve">, художник-оформитель, </w:t>
            </w:r>
            <w:proofErr w:type="gramStart"/>
            <w:r w:rsidRPr="001F21A4">
              <w:rPr>
                <w:sz w:val="24"/>
                <w:szCs w:val="24"/>
              </w:rPr>
              <w:t>ответственные</w:t>
            </w:r>
            <w:proofErr w:type="gramEnd"/>
            <w:r w:rsidRPr="001F21A4">
              <w:rPr>
                <w:sz w:val="24"/>
                <w:szCs w:val="24"/>
              </w:rPr>
              <w:t xml:space="preserve"> за организацию ИВР на факультетах и кафедрах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Размещение и обновление информации о проводимых в университете и структурных подразделениях мероприятиях </w:t>
            </w:r>
            <w:proofErr w:type="gramStart"/>
            <w:r w:rsidRPr="001F21A4">
              <w:rPr>
                <w:sz w:val="24"/>
                <w:szCs w:val="24"/>
              </w:rPr>
              <w:t>на</w:t>
            </w:r>
            <w:proofErr w:type="gramEnd"/>
            <w:r w:rsidRPr="001F21A4">
              <w:rPr>
                <w:sz w:val="24"/>
                <w:szCs w:val="24"/>
              </w:rPr>
              <w:t xml:space="preserve"> официальных </w:t>
            </w:r>
            <w:proofErr w:type="spellStart"/>
            <w:r w:rsidRPr="001F21A4">
              <w:rPr>
                <w:sz w:val="24"/>
                <w:szCs w:val="24"/>
              </w:rPr>
              <w:t>интернет-ресурсах</w:t>
            </w:r>
            <w:proofErr w:type="spellEnd"/>
            <w:r w:rsidRPr="001F21A4">
              <w:rPr>
                <w:sz w:val="24"/>
                <w:szCs w:val="24"/>
              </w:rPr>
              <w:t xml:space="preserve"> ГрГМУ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Отдел  </w:t>
            </w:r>
            <w:proofErr w:type="spellStart"/>
            <w:r w:rsidRPr="001F21A4">
              <w:rPr>
                <w:sz w:val="24"/>
                <w:szCs w:val="24"/>
              </w:rPr>
              <w:t>СОиМ</w:t>
            </w:r>
            <w:proofErr w:type="spellEnd"/>
            <w:r w:rsidRPr="001F21A4">
              <w:rPr>
                <w:sz w:val="24"/>
                <w:szCs w:val="24"/>
              </w:rPr>
              <w:t>, ответственные за размещение информации структурных подразделений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2" w:hanging="432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7.25</w:t>
            </w:r>
          </w:p>
        </w:tc>
        <w:tc>
          <w:tcPr>
            <w:tcW w:w="1649" w:type="pct"/>
            <w:tcBorders>
              <w:bottom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работы студенческого самоуправления</w:t>
            </w:r>
          </w:p>
        </w:tc>
        <w:tc>
          <w:tcPr>
            <w:tcW w:w="9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  <w:p w:rsidR="00B92532" w:rsidRPr="001F21A4" w:rsidRDefault="00B92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ОВРсМ</w:t>
            </w:r>
            <w:proofErr w:type="spellEnd"/>
            <w:r w:rsidRPr="001F21A4">
              <w:rPr>
                <w:sz w:val="24"/>
                <w:szCs w:val="24"/>
              </w:rPr>
              <w:t>, факультеты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532" w:rsidRPr="001F21A4" w:rsidRDefault="00B92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8. КЛИНИЧЕСКАЯ РАБОТА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  <w:shd w:val="clear" w:color="auto" w:fill="C9DAF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Оказание лечебно-консультативной помощи профессорско-преподавательским составам на клинических базах кафедр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Проректор по лечебной работе Аносов В.С., заведующие клиническими кафедрами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  <w:shd w:val="clear" w:color="auto" w:fill="C9DAF8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Анализ оказания лечебно-консультативной медицинской помощи и подготовка итогового отчета о клинической работе университета за 2021 год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15.01.2022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Проректор по лечебной работе Аносов В.С.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 Проведен и оформлен итоговый отчет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  <w:shd w:val="clear" w:color="auto" w:fill="A4C2F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Оказание выездной лечебно-консультативной и организационно-методической помощи профессорско-преподавательским составам в районах Гродненской и Брестской областей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2 раза в месяц в течение года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Проректор по лечебной работе Аносов В.С., заведующие клиническими кафедрами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B21740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B21740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Организация медицинского осмотра студентов университета и проведения анализа состояния здоровья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октябрь-ноябрь 2021 г., февраль-март 2022 г.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учебной работе Аносов В.С., заведующий врачебным здравпунктом, деканы факультетов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Организовать вакцинацию против гриппа студентов и сотрудников университета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Октябрь-декабрь 2020 года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учебной работе Аносов В.С., зав. врачебным здравпунктом, деканы факультетов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Организовать кампанию по добровольному донорству среди студентов и сотрудников университета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Октябрь 2021 г </w:t>
            </w:r>
          </w:p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Май 2022 г.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учебной работе Аносов В.С., заведующий врачебным здравпунктом, деканы факультетов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Выступление в средствах массовой информации, с целью повышения уровня информированности населения в области медицины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2 раза в месяц в течение года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учебной работе Аносов В.С., заведующие клиническими кафедрами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Обновление договоров о сотрудничестве с клинических кафедр университета с </w:t>
            </w:r>
            <w:r w:rsidRPr="001F21A4">
              <w:rPr>
                <w:sz w:val="24"/>
                <w:szCs w:val="24"/>
              </w:rPr>
              <w:lastRenderedPageBreak/>
              <w:t>учреждениями здравоохранения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Проректор по учебной работе Аносов В.С., заведующие </w:t>
            </w:r>
            <w:r w:rsidRPr="001F21A4">
              <w:rPr>
                <w:sz w:val="24"/>
                <w:szCs w:val="24"/>
              </w:rPr>
              <w:lastRenderedPageBreak/>
              <w:t>клиническими кафедрами, юридический отдел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lastRenderedPageBreak/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Обеспечить высокий (не менее 8) интегральный балл оценки интернов на итоговых экзаменах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Июнь 2022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Проректор по учебной работе Аносов В.С., заведующий интернатурой Дрокин А.В., ППС </w:t>
            </w:r>
            <w:proofErr w:type="gramStart"/>
            <w:r w:rsidRPr="001F21A4">
              <w:rPr>
                <w:sz w:val="24"/>
                <w:szCs w:val="24"/>
              </w:rPr>
              <w:t>ответственные</w:t>
            </w:r>
            <w:proofErr w:type="gramEnd"/>
            <w:r w:rsidRPr="001F21A4">
              <w:rPr>
                <w:sz w:val="24"/>
                <w:szCs w:val="24"/>
              </w:rPr>
              <w:t xml:space="preserve"> за подготовку врачей-интернов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Обеспечить интегральный (не менее 8,1) балл оценки клинических ординаторов на итоговых экзаменах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Август 2022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учебной работе Аносов В.С., заведующий интернатурой Дрокин А.В., руководители клинических ординаторов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08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Обеспечить ежегодное анкетирование клинических ординаторов по оценке качества их обучения на клинических базах кафедр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Август 2022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Заведующий интернатурой Дрокин А.В.,  руководители клинических ординаторов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108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1F21A4">
              <w:rPr>
                <w:sz w:val="24"/>
                <w:szCs w:val="24"/>
              </w:rPr>
              <w:t>контроль за</w:t>
            </w:r>
            <w:proofErr w:type="gramEnd"/>
            <w:r w:rsidRPr="001F21A4">
              <w:rPr>
                <w:sz w:val="24"/>
                <w:szCs w:val="24"/>
              </w:rPr>
              <w:t xml:space="preserve"> выполнением индивидуальных планов клинических ординаторов по их отчетам на кафедральных заседаниях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Заведующий интернатурой Дрокин А.В.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Обеспечить оптимальное (не менее 25 человек) количество лиц, поступающих в клиническую ординатуру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Май-август 2022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учебной работе Аносов В.С., заведующий интернатурой Дрокин А.В.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Осуществить </w:t>
            </w:r>
            <w:proofErr w:type="gramStart"/>
            <w:r w:rsidRPr="001F21A4">
              <w:rPr>
                <w:sz w:val="24"/>
                <w:szCs w:val="24"/>
              </w:rPr>
              <w:t>контроль за</w:t>
            </w:r>
            <w:proofErr w:type="gramEnd"/>
            <w:r w:rsidRPr="001F21A4">
              <w:rPr>
                <w:sz w:val="24"/>
                <w:szCs w:val="24"/>
              </w:rPr>
              <w:t xml:space="preserve"> прибытием интернов на базы учреждений здравоохранения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Август 2022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учебной работе Аносов В.С., заведующий интернатурой Дрокин А.В.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Контролировать уровень теоретической и практической подготовки интернов проведением промежуточной аттестацией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Проректор по учебной работе Аносов В.С., заведующий интернатурой Дрокин А.В., методические руководители интернатуры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Провести итоговый квалификационный экзамен у врачей-интернов с выдачей сертификатов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Июнь 2022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Квалификационная комиссия МЗ РБ, проректор по учебной работе Аносов В.С., заведующий интернатурой Дрокин А.В.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lastRenderedPageBreak/>
              <w:t>9. Управление охраной труда, промышленной, пожарной, радиационной безопасностью и безопасностью жизнедеятельности включаются мероприятия по реализации Директивы Президента Республики Беларусь № 1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9.1. ОХРАНА ТРУДА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Проводить вводный инструктаж сотрудникам, принимаемым на работу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Проводить аттестацию рабочих мест по условиям труда и устанавливать компенсации по итогам аттестации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 раз в 5 лет</w:t>
            </w:r>
            <w:r w:rsidRPr="001F21A4">
              <w:rPr>
                <w:sz w:val="24"/>
                <w:szCs w:val="24"/>
              </w:rPr>
              <w:br/>
              <w:t xml:space="preserve">  (по графику)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Комиссия, 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Организовать проведение аудитов СУОТ (система управления охраной труда)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графику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Аудиторская группа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Обследовать техническое состояние эксплуатируемых зданий и сооружений и составление соответствующей документации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 раз в 6 месяцев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Комиссия по проверке зданий и сооружений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1F21A4">
              <w:rPr>
                <w:sz w:val="24"/>
                <w:szCs w:val="24"/>
              </w:rPr>
              <w:t>контроль за</w:t>
            </w:r>
            <w:proofErr w:type="gramEnd"/>
            <w:r w:rsidRPr="001F21A4">
              <w:rPr>
                <w:sz w:val="24"/>
                <w:szCs w:val="24"/>
              </w:rPr>
              <w:t xml:space="preserve"> ходом капитальных и текущих ремонтов, за инструктажами работников подрядных организаций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Комиссия по проверке зданий и сооружений,</w:t>
            </w:r>
            <w:r w:rsidRPr="001F21A4">
              <w:rPr>
                <w:sz w:val="24"/>
                <w:szCs w:val="24"/>
              </w:rPr>
              <w:br/>
              <w:t xml:space="preserve">  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Оказывать методическую помощь руководителям структурных подразделений в разработке и пересмотре инструкций по ОТ, оформлению уголков </w:t>
            </w:r>
            <w:proofErr w:type="gramStart"/>
            <w:r w:rsidRPr="001F21A4">
              <w:rPr>
                <w:sz w:val="24"/>
                <w:szCs w:val="24"/>
              </w:rPr>
              <w:t>по</w:t>
            </w:r>
            <w:proofErr w:type="gramEnd"/>
            <w:r w:rsidRPr="001F21A4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Осуществлять контроль за выполнением НПА, ТНПА, локальных </w:t>
            </w:r>
            <w:proofErr w:type="gramStart"/>
            <w:r w:rsidRPr="001F21A4">
              <w:rPr>
                <w:sz w:val="24"/>
                <w:szCs w:val="24"/>
              </w:rPr>
              <w:t>НА</w:t>
            </w:r>
            <w:proofErr w:type="gramEnd"/>
            <w:r w:rsidRPr="001F21A4">
              <w:rPr>
                <w:sz w:val="24"/>
                <w:szCs w:val="24"/>
              </w:rPr>
              <w:t xml:space="preserve"> </w:t>
            </w:r>
            <w:proofErr w:type="gramStart"/>
            <w:r w:rsidRPr="001F21A4">
              <w:rPr>
                <w:sz w:val="24"/>
                <w:szCs w:val="24"/>
              </w:rPr>
              <w:t>по</w:t>
            </w:r>
            <w:proofErr w:type="gramEnd"/>
            <w:r w:rsidRPr="001F21A4">
              <w:rPr>
                <w:sz w:val="24"/>
                <w:szCs w:val="24"/>
              </w:rPr>
              <w:t xml:space="preserve"> совершенствованию организации работ по созданию здоровых и безопасных условий труда, предупреждению травматизма, пожарной безопасности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графику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Приобретать методическую литературу по охране труда, наглядные пособия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Контролировать проведение медосмотров сотрудников подлежащих периодическому медосмотру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  <w:r w:rsidRPr="001F21A4">
              <w:rPr>
                <w:sz w:val="24"/>
                <w:szCs w:val="24"/>
              </w:rPr>
              <w:br/>
              <w:t xml:space="preserve"> Отдел кадров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Контролировать обеспечение работников средствами индивидуальной защиты, санитарно-гигиенической одеждой и их состоянием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Бюро охраны труда, комиссия по контролю качества </w:t>
            </w:r>
            <w:proofErr w:type="gramStart"/>
            <w:r w:rsidRPr="001F21A4">
              <w:rPr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Осуществлять контроль эксплуатации автотранспорта, соблюдение водителями </w:t>
            </w:r>
            <w:r w:rsidRPr="001F21A4">
              <w:rPr>
                <w:sz w:val="24"/>
                <w:szCs w:val="24"/>
              </w:rPr>
              <w:lastRenderedPageBreak/>
              <w:t>правил по безопасности движения и охраны труда, своевременным прохождением медосмотров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Начальник эксплуатационно-технического отдела,</w:t>
            </w:r>
            <w:r w:rsidRPr="001F21A4">
              <w:rPr>
                <w:sz w:val="24"/>
                <w:szCs w:val="24"/>
              </w:rPr>
              <w:br/>
            </w:r>
            <w:r w:rsidRPr="001F21A4">
              <w:rPr>
                <w:sz w:val="24"/>
                <w:szCs w:val="24"/>
              </w:rPr>
              <w:lastRenderedPageBreak/>
              <w:t xml:space="preserve"> 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lastRenderedPageBreak/>
              <w:t> </w:t>
            </w:r>
          </w:p>
        </w:tc>
      </w:tr>
      <w:tr w:rsidR="00B92532" w:rsidRPr="001F21A4" w:rsidTr="0007346B">
        <w:trPr>
          <w:trHeight w:val="131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Контролировать своевременное обеспечение молоком сотрудников, работающих с вредными веществами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Проводить Дни охраны труда в университете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графику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Подготовить доклады о состоянии охраны труда на заседания ректората и Совета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Проводить инструктажи по охране труда студентов перед проведением производственной практики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Апрель - май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1F21A4">
              <w:rPr>
                <w:sz w:val="24"/>
                <w:szCs w:val="24"/>
              </w:rPr>
              <w:t>контроль за</w:t>
            </w:r>
            <w:proofErr w:type="gramEnd"/>
            <w:r w:rsidRPr="001F21A4">
              <w:rPr>
                <w:sz w:val="24"/>
                <w:szCs w:val="24"/>
              </w:rPr>
              <w:t xml:space="preserve"> своевременным обучением, стажировкой, инструктажами, повышением квалификации и проверкой знаний работающих по вопросам охраны труда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Обеспечить своевременное составление  отчётов в МЗ РБ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июль, январь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Бюро охраны труда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9.2. УПРАВЛЕНИЕ БЕЗОПАСНОСТЬЮ ЖИЗНЕДЕЯТЕЛЬНОСТИ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Обеспечить системную работу комиссии по чрезвычайным ситуациям университета, в т.ч. в части ежеквартального рассмотрения вопросов в соответствии с планом работы на полугодие и организации соответствующего контроля выполнения поставленных задач по предупреждению чрезвычайных ситуаций.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Первый проректор Воробьев В.В.,  Специалист по мобилизационной подготовке и гражданской обороне (далее - специалист по МП и ГО) Корабач В.Н.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 взаимодействовать с Гродненским городским отделом по ЧС в части предупреждения чрезвычайных ситуаций.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Специалист по МП и ГО</w:t>
            </w:r>
          </w:p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 Корабач В.Н.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Обеспечить подготовку руководящего состава, сотрудников и студентов способам защиты и действиям в чрезвычайных ситуациях.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Специалист по МП и ГО</w:t>
            </w:r>
            <w:r w:rsidRPr="001F21A4">
              <w:rPr>
                <w:sz w:val="24"/>
                <w:szCs w:val="24"/>
              </w:rPr>
              <w:br/>
              <w:t>Корабач В.Н.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Провести учения (тренировки) по готовности и реагированию сил и сре</w:t>
            </w:r>
            <w:proofErr w:type="gramStart"/>
            <w:r w:rsidRPr="001F21A4">
              <w:rPr>
                <w:sz w:val="24"/>
                <w:szCs w:val="24"/>
              </w:rPr>
              <w:t>дств гр</w:t>
            </w:r>
            <w:proofErr w:type="gramEnd"/>
            <w:r w:rsidRPr="001F21A4">
              <w:rPr>
                <w:sz w:val="24"/>
                <w:szCs w:val="24"/>
              </w:rPr>
              <w:t xml:space="preserve">ажданских формирований гражданской обороны </w:t>
            </w:r>
            <w:r w:rsidRPr="001F21A4">
              <w:rPr>
                <w:sz w:val="24"/>
                <w:szCs w:val="24"/>
              </w:rPr>
              <w:lastRenderedPageBreak/>
              <w:t>университета в случае возникновения чрезвычайных ситуаций природного и техногенного характера.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lastRenderedPageBreak/>
              <w:t>Май, сентябрь 2022 г.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Специалист по МП и  ГО</w:t>
            </w:r>
            <w:r w:rsidRPr="001F21A4">
              <w:rPr>
                <w:sz w:val="24"/>
                <w:szCs w:val="24"/>
              </w:rPr>
              <w:br/>
              <w:t>Корабач В.Н.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7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Обеспечить системный </w:t>
            </w:r>
            <w:proofErr w:type="gramStart"/>
            <w:r w:rsidRPr="001F21A4">
              <w:rPr>
                <w:sz w:val="24"/>
                <w:szCs w:val="24"/>
              </w:rPr>
              <w:t>контроль за</w:t>
            </w:r>
            <w:proofErr w:type="gramEnd"/>
            <w:r w:rsidRPr="001F21A4">
              <w:rPr>
                <w:sz w:val="24"/>
                <w:szCs w:val="24"/>
              </w:rPr>
              <w:t xml:space="preserve"> состоянием защитных сооружений (сооружений двойного назначения) гражданской обороны и готовностью к их использованию по назначению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 w:rsidP="00B21740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Специалист по МП и ГО</w:t>
            </w:r>
            <w:r w:rsidRPr="001F21A4">
              <w:rPr>
                <w:sz w:val="24"/>
                <w:szCs w:val="24"/>
              </w:rPr>
              <w:br/>
              <w:t xml:space="preserve"> Корабач В.Н.,</w:t>
            </w:r>
            <w:r w:rsidRPr="001F21A4">
              <w:rPr>
                <w:sz w:val="24"/>
                <w:szCs w:val="24"/>
              </w:rPr>
              <w:br/>
              <w:t xml:space="preserve"> Комендант биологического корпуса</w:t>
            </w:r>
            <w:r w:rsidR="00B21740">
              <w:rPr>
                <w:sz w:val="24"/>
                <w:szCs w:val="24"/>
              </w:rPr>
              <w:t xml:space="preserve"> </w:t>
            </w:r>
            <w:proofErr w:type="spellStart"/>
            <w:r w:rsidRPr="001F21A4">
              <w:rPr>
                <w:sz w:val="24"/>
                <w:szCs w:val="24"/>
              </w:rPr>
              <w:t>Дранчевская</w:t>
            </w:r>
            <w:proofErr w:type="spellEnd"/>
            <w:r w:rsidRPr="001F21A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9.3. ПОЖАРНАЯ БЕЗОПАСНОСТЬ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Проводить проверку состояние пожарной безопасности в подразделениях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 раз в год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Пожарно-техническая комиссия, инженер по ПБ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1F21A4">
              <w:rPr>
                <w:sz w:val="24"/>
                <w:szCs w:val="24"/>
              </w:rPr>
              <w:t>контроль за</w:t>
            </w:r>
            <w:proofErr w:type="gramEnd"/>
            <w:r w:rsidRPr="001F21A4">
              <w:rPr>
                <w:sz w:val="24"/>
                <w:szCs w:val="24"/>
              </w:rPr>
              <w:t xml:space="preserve"> правильной эксплуатацией системы пожарной сигнализацией, оповещения о пожаре и управления эвакуацией на объектах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Руководители структурных подразделений, инженер по ПБ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Организовать и провести проверку состояния внутреннего противопожарного водоснабжения на объектах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 раз в год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Руководители структурных подразделений, инженер по ПБ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Организовать проведение переосвидетельствования, перезарядки (ремонта) первичных средств пожаротушения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Инженер по ПБ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Организовать проведение тренировочных занятий </w:t>
            </w:r>
            <w:r w:rsidRPr="001F21A4">
              <w:rPr>
                <w:color w:val="000000"/>
                <w:sz w:val="24"/>
                <w:szCs w:val="24"/>
              </w:rPr>
              <w:t>по отработке действий работников и студентов по обеспечению безопасной эвакуации людей из зданий при пожаре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2 раза в год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Инженер по ПБ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Проводить разъяснительную работу среди сотрудников и обучающихся университета по соблюдению ими правил пожарной безопасности на объектах университета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Постоянно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Руководители структурных подразделений, инженер по ПБ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</w:p>
        </w:tc>
      </w:tr>
      <w:tr w:rsidR="00B92532" w:rsidRPr="001F21A4" w:rsidTr="0007346B">
        <w:trPr>
          <w:trHeight w:val="315"/>
        </w:trPr>
        <w:tc>
          <w:tcPr>
            <w:tcW w:w="5000" w:type="pct"/>
            <w:gridSpan w:val="9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III. ОСНОВНЫЕ ПОКАЗАТЕЛИ ОЦЕНКИ ДЕЯТЕЛЬНОСТИ УВО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vMerge w:val="restar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9" w:type="pct"/>
            <w:vMerge w:val="restar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1F21A4">
              <w:rPr>
                <w:b/>
                <w:sz w:val="24"/>
                <w:szCs w:val="24"/>
              </w:rPr>
              <w:t>измер</w:t>
            </w:r>
            <w:proofErr w:type="spellEnd"/>
            <w:r w:rsidRPr="001F21A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83" w:type="pct"/>
            <w:gridSpan w:val="6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vMerge/>
            <w:shd w:val="clear" w:color="auto" w:fill="auto"/>
          </w:tcPr>
          <w:p w:rsidR="00B92532" w:rsidRPr="001F21A4" w:rsidRDefault="00B9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649" w:type="pct"/>
            <w:vMerge/>
            <w:shd w:val="clear" w:color="auto" w:fill="auto"/>
          </w:tcPr>
          <w:p w:rsidR="00B92532" w:rsidRPr="001F21A4" w:rsidRDefault="00B9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B92532" w:rsidRPr="001F21A4" w:rsidRDefault="00B9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фактическое</w:t>
            </w:r>
          </w:p>
        </w:tc>
        <w:tc>
          <w:tcPr>
            <w:tcW w:w="1642" w:type="pct"/>
            <w:gridSpan w:val="4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планируемое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vMerge/>
            <w:shd w:val="clear" w:color="auto" w:fill="auto"/>
          </w:tcPr>
          <w:p w:rsidR="00B92532" w:rsidRPr="001F21A4" w:rsidRDefault="00B9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649" w:type="pct"/>
            <w:vMerge/>
            <w:shd w:val="clear" w:color="auto" w:fill="auto"/>
          </w:tcPr>
          <w:p w:rsidR="00B92532" w:rsidRPr="001F21A4" w:rsidRDefault="00B9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B92532" w:rsidRPr="001F21A4" w:rsidRDefault="00B9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2020/2021</w:t>
            </w:r>
          </w:p>
        </w:tc>
        <w:tc>
          <w:tcPr>
            <w:tcW w:w="1642" w:type="pct"/>
            <w:gridSpan w:val="4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2021/2022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Общие сводные данные по учреждению высшего образования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факультетов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</w:t>
            </w:r>
          </w:p>
        </w:tc>
      </w:tr>
      <w:tr w:rsidR="00B92532" w:rsidRPr="001F21A4" w:rsidTr="0007346B">
        <w:trPr>
          <w:trHeight w:val="229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кафедр (без учета филиалов кафедр)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45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45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специальностей I ступени высшего образования (общее)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</w:t>
            </w:r>
          </w:p>
        </w:tc>
      </w:tr>
      <w:tr w:rsidR="00B92532" w:rsidRPr="001F21A4" w:rsidTr="0007346B">
        <w:trPr>
          <w:trHeight w:val="764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специальностей I ступени высшего образования, подготовка по которым ведется на иностранном языке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интегрированных специальностей (ССО-ВО)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специальностей II ступени высшего образования (общее)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</w:t>
            </w:r>
          </w:p>
        </w:tc>
      </w:tr>
      <w:tr w:rsidR="00B92532" w:rsidRPr="001F21A4" w:rsidTr="0007346B">
        <w:trPr>
          <w:trHeight w:val="945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специальностей II ступени высшего образования, подготовка по которым ведется на иностранном языке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научных специальностей послевузовского образования (общее)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33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33</w:t>
            </w:r>
          </w:p>
        </w:tc>
      </w:tr>
      <w:tr w:rsidR="00B92532" w:rsidRPr="001F21A4" w:rsidTr="0007346B">
        <w:trPr>
          <w:trHeight w:val="904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научных специальностей послевузовского образования, подготовка по которым осуществляется для V и VI технологических укладов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23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23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студентов (бюджетно/платно), всего (на 1 октября)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2004/2376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2050/2550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студентов бюджет (очно /вечернее/заочно)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2004/0/0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2050/0/0</w:t>
            </w:r>
          </w:p>
        </w:tc>
      </w:tr>
      <w:tr w:rsidR="00B92532" w:rsidRPr="001F21A4" w:rsidTr="0007346B">
        <w:trPr>
          <w:trHeight w:val="39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tcBorders>
              <w:bottom w:val="single" w:sz="4" w:space="0" w:color="000000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студентов платно (очно вечернее/заочно)</w:t>
            </w:r>
          </w:p>
        </w:tc>
        <w:tc>
          <w:tcPr>
            <w:tcW w:w="542" w:type="pct"/>
            <w:tcBorders>
              <w:bottom w:val="single" w:sz="4" w:space="0" w:color="000000"/>
            </w:tcBorders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2376/0/96</w:t>
            </w:r>
          </w:p>
        </w:tc>
        <w:tc>
          <w:tcPr>
            <w:tcW w:w="125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2550/0/104</w:t>
            </w:r>
          </w:p>
        </w:tc>
      </w:tr>
      <w:tr w:rsidR="00B92532" w:rsidRPr="001F21A4" w:rsidTr="0007346B">
        <w:trPr>
          <w:trHeight w:val="1088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A4C2F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студентов из категории "дети-сироты, дети, оставшиеся без попечения родителей, и лица из числа детей-сирот и детей, оставшихся без попечения родителей"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6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8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иностранных студентов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455C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</w:t>
            </w:r>
            <w:r w:rsidR="00455C5C">
              <w:rPr>
                <w:sz w:val="24"/>
                <w:szCs w:val="24"/>
              </w:rPr>
              <w:t>199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455C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12</w:t>
            </w:r>
            <w:r w:rsidR="00455C5C">
              <w:rPr>
                <w:sz w:val="24"/>
                <w:szCs w:val="24"/>
              </w:rPr>
              <w:t>23</w:t>
            </w:r>
          </w:p>
        </w:tc>
      </w:tr>
      <w:tr w:rsidR="00B92532" w:rsidRPr="001F21A4" w:rsidTr="0007346B">
        <w:trPr>
          <w:trHeight w:val="84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иностранных студентов, обучающихся в соответствии с международными соглашениями, грантами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C9DAF8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студентов с инвалидностью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28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21</w:t>
            </w:r>
          </w:p>
        </w:tc>
      </w:tr>
      <w:tr w:rsidR="00B92532" w:rsidRPr="001F21A4" w:rsidTr="0007346B">
        <w:trPr>
          <w:trHeight w:val="515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магистрантов (бюджет/платно), всего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3/1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5/0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магистрантов бюджет (очно/вечернее/заочно)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3/0/0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5/0/0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магистрантов платно (очно/вечернее/заочно)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1/0/0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0/0/0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иностранных магистрантов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</w:tr>
      <w:tr w:rsidR="00B92532" w:rsidRPr="001F21A4" w:rsidTr="0007346B">
        <w:trPr>
          <w:trHeight w:val="758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иностранных магистрантов, обучающихся в соответствии с международными соглашениями, грантами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</w:tr>
      <w:tr w:rsidR="00B92532" w:rsidRPr="001F21A4" w:rsidTr="0007346B">
        <w:trPr>
          <w:trHeight w:val="204"/>
        </w:trPr>
        <w:tc>
          <w:tcPr>
            <w:tcW w:w="526" w:type="pct"/>
            <w:shd w:val="clear" w:color="auto" w:fill="auto"/>
          </w:tcPr>
          <w:p w:rsidR="00B92532" w:rsidRPr="001F21A4" w:rsidRDefault="00B92532" w:rsidP="00841E37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магистрантов с инвалидностью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3C45">
              <w:rPr>
                <w:b/>
                <w:sz w:val="24"/>
                <w:szCs w:val="24"/>
              </w:rPr>
              <w:t>Повышение качества образовательного процесса, эффективности практико-ориентированной подготовки и развитие связей с организациями-заказчиками кадров</w:t>
            </w:r>
          </w:p>
        </w:tc>
      </w:tr>
      <w:tr w:rsidR="00B92532" w:rsidRPr="001F21A4" w:rsidTr="0007346B">
        <w:trPr>
          <w:trHeight w:val="1052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обновленных учебных программ общепрофессиональных и специальных дисциплин с участием организации-заказчиков кадров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Выполнение плана приема (КЦП, I ступень) (за календарный год)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100%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100%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Доля дипломов с отличием на I ступени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10,5%</w:t>
            </w:r>
          </w:p>
        </w:tc>
        <w:tc>
          <w:tcPr>
            <w:tcW w:w="1254" w:type="pct"/>
            <w:gridSpan w:val="3"/>
            <w:shd w:val="clear" w:color="auto" w:fill="auto"/>
            <w:vAlign w:val="bottom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9,5 %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Выполнение плана приема (КЦП, II ступень) (за календарный год)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100%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100%</w:t>
            </w:r>
          </w:p>
        </w:tc>
      </w:tr>
      <w:tr w:rsidR="00B92532" w:rsidRPr="001F21A4" w:rsidTr="0007346B">
        <w:trPr>
          <w:trHeight w:val="467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Доля поступивших на обучение в магистратуру от общей численности выпускников I ступени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0,09%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0,10%</w:t>
            </w:r>
          </w:p>
        </w:tc>
      </w:tr>
      <w:tr w:rsidR="00B92532" w:rsidRPr="001F21A4" w:rsidTr="0007346B">
        <w:trPr>
          <w:trHeight w:val="758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Распределение (направление на работу) выпускников I ступени, обучавшихся за счет средств республиканского бюджета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100%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100%</w:t>
            </w:r>
          </w:p>
        </w:tc>
      </w:tr>
      <w:tr w:rsidR="00B92532" w:rsidRPr="001F21A4" w:rsidTr="0007346B">
        <w:trPr>
          <w:trHeight w:val="1407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работников предприятий и организаций, привлеченных к проведению учебных занятий, преподаванию общепрофессиональных, специальных дисциплин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40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40</w:t>
            </w:r>
          </w:p>
        </w:tc>
      </w:tr>
      <w:tr w:rsidR="00B92532" w:rsidRPr="001F21A4" w:rsidTr="0007346B">
        <w:trPr>
          <w:trHeight w:val="84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заключенных договоров о взаимодействии при подготовке специалистов с предприятиями, организациями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B92532" w:rsidRPr="001F21A4" w:rsidTr="0007346B">
        <w:trPr>
          <w:trHeight w:val="94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F21A4">
              <w:rPr>
                <w:sz w:val="24"/>
                <w:szCs w:val="24"/>
              </w:rPr>
              <w:t>филиалов кафедр/совместных лабораторий/образовательных центров ведущих компаний</w:t>
            </w:r>
            <w:proofErr w:type="gramEnd"/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ППС, включая совместителей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558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560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Доля ППС, включая совместителей, имеющих ученые степени, звания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52%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52%</w:t>
            </w:r>
          </w:p>
        </w:tc>
      </w:tr>
      <w:tr w:rsidR="00B92532" w:rsidRPr="001F21A4" w:rsidTr="0007346B">
        <w:trPr>
          <w:trHeight w:val="757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преподавателей, реализующих общепрофессиональные и специальные дисциплины на иностранных языках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287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295</w:t>
            </w:r>
          </w:p>
        </w:tc>
      </w:tr>
      <w:tr w:rsidR="00B92532" w:rsidRPr="001F21A4" w:rsidTr="0007346B">
        <w:trPr>
          <w:trHeight w:val="48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Численность преподавателей, прошедших стажировку, в том числе обучение, за рубежом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4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6</w:t>
            </w:r>
          </w:p>
        </w:tc>
      </w:tr>
      <w:tr w:rsidR="00B92532" w:rsidRPr="001F21A4" w:rsidTr="0007346B">
        <w:trPr>
          <w:trHeight w:val="94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Удельный вес приема в аспирантуру (адъюнктуру) для организаций системы здравоохранения (за календарный год)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</w:t>
            </w:r>
          </w:p>
        </w:tc>
      </w:tr>
      <w:tr w:rsidR="00B92532" w:rsidRPr="001F21A4" w:rsidTr="0007346B">
        <w:trPr>
          <w:trHeight w:val="819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Удельный вес выпуска из аспирантуры с защитой диссертации в пределах установленного срока обучения (за календарный год)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18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18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3C45">
              <w:rPr>
                <w:b/>
                <w:sz w:val="24"/>
                <w:szCs w:val="24"/>
              </w:rPr>
              <w:t>Трансформация образовательного процесса в условиях перехода к цифровой экономике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разработанных электронных учебных курсов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B92532" w:rsidRPr="001F21A4" w:rsidTr="0007346B">
        <w:trPr>
          <w:trHeight w:val="57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разработанных электронных учебно-методических комплексов (зарегистрированных)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39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29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онлайн курсов, проведенных в виртуальных аудиториях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учебных дисциплин, реализуемых в дистанционной форме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92532" w:rsidRPr="001F21A4" w:rsidTr="0007346B">
        <w:trPr>
          <w:trHeight w:val="54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специальностей, реализуемых в дистанционной форме получения образования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0</w:t>
            </w:r>
          </w:p>
        </w:tc>
      </w:tr>
      <w:tr w:rsidR="00B92532" w:rsidRPr="001F21A4" w:rsidTr="0007346B">
        <w:trPr>
          <w:trHeight w:val="521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3C45">
              <w:rPr>
                <w:b/>
                <w:sz w:val="24"/>
                <w:szCs w:val="24"/>
              </w:rPr>
              <w:t>Устойчивое развитие научной и инновационной деятельности УВО путем обеспечения эффективной интеграции образования и науки</w:t>
            </w:r>
          </w:p>
        </w:tc>
      </w:tr>
      <w:tr w:rsidR="00B92532" w:rsidRPr="001F21A4" w:rsidTr="0007346B">
        <w:trPr>
          <w:trHeight w:val="399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научных сотрудников (штатные единицы)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16,50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23,50</w:t>
            </w:r>
          </w:p>
        </w:tc>
      </w:tr>
      <w:tr w:rsidR="00B92532" w:rsidRPr="001F21A4" w:rsidTr="0007346B">
        <w:trPr>
          <w:trHeight w:val="13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публикаций (учебники и учебные издания с грифом, статьи в рецензируемых журналах, монографии, патенты на изобретения) в расчете на 1 штатную единицу (</w:t>
            </w:r>
            <w:proofErr w:type="spellStart"/>
            <w:r w:rsidRPr="001F21A4">
              <w:rPr>
                <w:sz w:val="24"/>
                <w:szCs w:val="24"/>
              </w:rPr>
              <w:t>ППС+научные</w:t>
            </w:r>
            <w:proofErr w:type="spellEnd"/>
            <w:r w:rsidRPr="001F21A4">
              <w:rPr>
                <w:sz w:val="24"/>
                <w:szCs w:val="24"/>
              </w:rPr>
              <w:t xml:space="preserve"> сотрудники)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357AC1" w:rsidRDefault="00357AC1" w:rsidP="00A43C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357AC1" w:rsidRDefault="00357AC1" w:rsidP="00A43C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0,9</w:t>
            </w:r>
          </w:p>
        </w:tc>
      </w:tr>
      <w:tr w:rsidR="00B92532" w:rsidRPr="001F21A4" w:rsidTr="0007346B">
        <w:trPr>
          <w:trHeight w:val="92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Доля сотрудников (</w:t>
            </w:r>
            <w:proofErr w:type="spellStart"/>
            <w:r w:rsidRPr="001F21A4">
              <w:rPr>
                <w:sz w:val="24"/>
                <w:szCs w:val="24"/>
              </w:rPr>
              <w:t>ППС+научные</w:t>
            </w:r>
            <w:proofErr w:type="spellEnd"/>
            <w:r w:rsidRPr="001F21A4">
              <w:rPr>
                <w:sz w:val="24"/>
                <w:szCs w:val="24"/>
              </w:rPr>
              <w:t xml:space="preserve"> сотрудники), участвующих в выполнении научно-исследовательских тем с привлечением финансирования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4,73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6,95</w:t>
            </w:r>
          </w:p>
        </w:tc>
      </w:tr>
      <w:tr w:rsidR="00B92532" w:rsidRPr="001F21A4" w:rsidTr="0007346B">
        <w:trPr>
          <w:trHeight w:val="95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Объем финансирования НИОКР (бюдже</w:t>
            </w:r>
            <w:proofErr w:type="gramStart"/>
            <w:r w:rsidRPr="001F21A4">
              <w:rPr>
                <w:sz w:val="24"/>
                <w:szCs w:val="24"/>
              </w:rPr>
              <w:t>т-</w:t>
            </w:r>
            <w:proofErr w:type="gramEnd"/>
            <w:r w:rsidRPr="001F21A4">
              <w:rPr>
                <w:sz w:val="24"/>
                <w:szCs w:val="24"/>
              </w:rPr>
              <w:t xml:space="preserve"> внебюджет) всего /на 1 штатную единицу (</w:t>
            </w:r>
            <w:proofErr w:type="spellStart"/>
            <w:r w:rsidRPr="001F21A4">
              <w:rPr>
                <w:sz w:val="24"/>
                <w:szCs w:val="24"/>
              </w:rPr>
              <w:t>ППС+научные</w:t>
            </w:r>
            <w:proofErr w:type="spellEnd"/>
            <w:r w:rsidRPr="001F21A4">
              <w:rPr>
                <w:sz w:val="24"/>
                <w:szCs w:val="24"/>
              </w:rPr>
              <w:t xml:space="preserve"> сотрудники) (за календарный год)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руб.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955,17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1178,60</w:t>
            </w:r>
          </w:p>
        </w:tc>
      </w:tr>
      <w:tr w:rsidR="00B92532" w:rsidRPr="001F21A4" w:rsidTr="0007346B">
        <w:trPr>
          <w:trHeight w:val="828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научных тем, в качестве заказчиков которых выступают предприятия всего /на 1 штатную единицу (</w:t>
            </w:r>
            <w:proofErr w:type="spellStart"/>
            <w:r w:rsidRPr="001F21A4">
              <w:rPr>
                <w:sz w:val="24"/>
                <w:szCs w:val="24"/>
              </w:rPr>
              <w:t>ППС+научные</w:t>
            </w:r>
            <w:proofErr w:type="spellEnd"/>
            <w:r w:rsidRPr="001F21A4">
              <w:rPr>
                <w:sz w:val="24"/>
                <w:szCs w:val="24"/>
              </w:rPr>
              <w:t xml:space="preserve"> сотрудники)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0,007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0,002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научных публикаций студентов, магистрантов, аспирантов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1200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1100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F21A4">
              <w:rPr>
                <w:sz w:val="24"/>
                <w:szCs w:val="24"/>
              </w:rPr>
              <w:t>Количество НИРС, получивших дипломы и награды на международных конкурсах</w:t>
            </w:r>
            <w:proofErr w:type="gramEnd"/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4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8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F21A4">
              <w:rPr>
                <w:sz w:val="24"/>
                <w:szCs w:val="24"/>
              </w:rPr>
              <w:t>Количество НИРС, получивших дипломы и награды на республиканских конкурсах</w:t>
            </w:r>
            <w:proofErr w:type="gramEnd"/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81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40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совместных публикаций ППС со студентами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514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400</w:t>
            </w:r>
          </w:p>
        </w:tc>
      </w:tr>
      <w:tr w:rsidR="00B92532" w:rsidRPr="001F21A4" w:rsidTr="0007346B">
        <w:trPr>
          <w:trHeight w:val="583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защищенных диссертационных работ (кандидатских/докторских)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3/8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</w:rPr>
            </w:pPr>
            <w:r w:rsidRPr="00A43C45">
              <w:rPr>
                <w:sz w:val="24"/>
              </w:rPr>
              <w:t>1/8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3C45">
              <w:rPr>
                <w:b/>
                <w:sz w:val="24"/>
                <w:szCs w:val="24"/>
              </w:rPr>
              <w:t>Интеграция УВО в международное научно-образовательное пространство и повышение его конкурентоспособности</w:t>
            </w:r>
          </w:p>
        </w:tc>
      </w:tr>
      <w:tr w:rsidR="00B92532" w:rsidRPr="001F21A4" w:rsidTr="0007346B">
        <w:trPr>
          <w:trHeight w:val="55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учебных дисциплин, преподаваемых на иностранном языке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69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69</w:t>
            </w:r>
          </w:p>
        </w:tc>
      </w:tr>
      <w:tr w:rsidR="00B92532" w:rsidRPr="001F21A4" w:rsidTr="0007346B">
        <w:trPr>
          <w:trHeight w:val="563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зарубежных специалистов, приглашенных для проведения учебных занятий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14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международных проектов, в которых участвует УВО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</w:t>
            </w:r>
          </w:p>
        </w:tc>
      </w:tr>
      <w:tr w:rsidR="00B92532" w:rsidRPr="001F21A4" w:rsidTr="0007346B">
        <w:trPr>
          <w:trHeight w:val="83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индивидуальных стипендий (грантов), полученных от международных организаций и фондов, зарубежных университетов и т.д.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B92532" w:rsidRPr="001F21A4" w:rsidTr="0007346B">
        <w:trPr>
          <w:trHeight w:val="94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Число договоров о сотрудничестве с зарубежными партнерами (учреждения образования, научные организации и т.д.)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92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97</w:t>
            </w:r>
          </w:p>
        </w:tc>
      </w:tr>
      <w:tr w:rsidR="00B92532" w:rsidRPr="001F21A4" w:rsidTr="0007346B">
        <w:trPr>
          <w:trHeight w:val="87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вузов-партнеров, реализующих совместно с УВО программы академической мобильности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</w:t>
            </w:r>
          </w:p>
        </w:tc>
      </w:tr>
      <w:tr w:rsidR="00B92532" w:rsidRPr="001F21A4" w:rsidTr="0007346B">
        <w:trPr>
          <w:trHeight w:val="94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студентов, участвующих в программах академической мобильности (исходящая/входящая мобильности)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20/6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5/5</w:t>
            </w:r>
          </w:p>
        </w:tc>
      </w:tr>
      <w:tr w:rsidR="00B92532" w:rsidRPr="001F21A4" w:rsidTr="0007346B">
        <w:trPr>
          <w:trHeight w:val="94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ППС, участвующих в программах академической мобильности (исходящая/входящая мобильности)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3/1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3/1</w:t>
            </w:r>
          </w:p>
        </w:tc>
      </w:tr>
      <w:tr w:rsidR="00B92532" w:rsidRPr="001F21A4" w:rsidTr="0007346B">
        <w:trPr>
          <w:trHeight w:val="651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Объем экспорта услуг всего, тыс. дол. США/ на 1 штатную единицу (</w:t>
            </w:r>
            <w:proofErr w:type="spellStart"/>
            <w:r w:rsidRPr="001F21A4">
              <w:rPr>
                <w:sz w:val="24"/>
                <w:szCs w:val="24"/>
              </w:rPr>
              <w:t>ППС+научные</w:t>
            </w:r>
            <w:proofErr w:type="spellEnd"/>
            <w:r w:rsidRPr="001F21A4">
              <w:rPr>
                <w:sz w:val="24"/>
                <w:szCs w:val="24"/>
              </w:rPr>
              <w:t xml:space="preserve"> сотрудники)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 </w:t>
            </w:r>
            <w:proofErr w:type="spellStart"/>
            <w:r w:rsidRPr="001F21A4">
              <w:rPr>
                <w:sz w:val="24"/>
                <w:szCs w:val="24"/>
              </w:rPr>
              <w:t>тыс</w:t>
            </w:r>
            <w:proofErr w:type="gramStart"/>
            <w:r w:rsidRPr="001F21A4">
              <w:rPr>
                <w:sz w:val="24"/>
                <w:szCs w:val="24"/>
              </w:rPr>
              <w:t>.д</w:t>
            </w:r>
            <w:proofErr w:type="gramEnd"/>
            <w:r w:rsidRPr="001F21A4">
              <w:rPr>
                <w:sz w:val="24"/>
                <w:szCs w:val="24"/>
              </w:rPr>
              <w:t>ол</w:t>
            </w:r>
            <w:proofErr w:type="spellEnd"/>
            <w:r w:rsidRPr="001F21A4">
              <w:rPr>
                <w:sz w:val="24"/>
                <w:szCs w:val="24"/>
              </w:rPr>
              <w:t>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 w:rsidP="00A43C45">
            <w:pPr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5414,4/</w:t>
            </w:r>
            <w:r w:rsidR="00A43C45" w:rsidRPr="00A43C45">
              <w:rPr>
                <w:sz w:val="24"/>
                <w:szCs w:val="24"/>
              </w:rPr>
              <w:t>9</w:t>
            </w:r>
            <w:r w:rsidRPr="00A43C45">
              <w:rPr>
                <w:sz w:val="24"/>
                <w:szCs w:val="24"/>
              </w:rPr>
              <w:t>,</w:t>
            </w:r>
            <w:r w:rsidR="00A43C45" w:rsidRPr="00A43C45">
              <w:rPr>
                <w:sz w:val="24"/>
                <w:szCs w:val="24"/>
              </w:rPr>
              <w:t>0</w:t>
            </w:r>
            <w:r w:rsidRPr="00A43C45">
              <w:rPr>
                <w:sz w:val="24"/>
                <w:szCs w:val="24"/>
              </w:rPr>
              <w:t>5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A43C45" w:rsidP="00A43C45">
            <w:pPr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5500</w:t>
            </w:r>
            <w:r w:rsidR="007C5B33" w:rsidRPr="00A43C45">
              <w:rPr>
                <w:sz w:val="24"/>
                <w:szCs w:val="24"/>
              </w:rPr>
              <w:t>/</w:t>
            </w:r>
            <w:r w:rsidRPr="00A43C45">
              <w:rPr>
                <w:sz w:val="24"/>
                <w:szCs w:val="24"/>
              </w:rPr>
              <w:t>9</w:t>
            </w:r>
            <w:r w:rsidR="007C5B33" w:rsidRPr="00A43C45">
              <w:rPr>
                <w:sz w:val="24"/>
                <w:szCs w:val="24"/>
              </w:rPr>
              <w:t>,1</w:t>
            </w:r>
          </w:p>
        </w:tc>
      </w:tr>
      <w:tr w:rsidR="00B92532" w:rsidRPr="001F21A4" w:rsidTr="0007346B">
        <w:trPr>
          <w:trHeight w:val="56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Позиция УВО в международно</w:t>
            </w:r>
            <w:proofErr w:type="gramStart"/>
            <w:r w:rsidRPr="001F21A4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1F21A4">
              <w:rPr>
                <w:sz w:val="24"/>
                <w:szCs w:val="24"/>
              </w:rPr>
              <w:t>ых</w:t>
            </w:r>
            <w:proofErr w:type="spellEnd"/>
            <w:r w:rsidRPr="001F21A4">
              <w:rPr>
                <w:sz w:val="24"/>
                <w:szCs w:val="24"/>
              </w:rPr>
              <w:t>) рейтинге(ах)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наименование, позиция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 xml:space="preserve">Webometrix - 8 место среди вузов РБ; </w:t>
            </w:r>
          </w:p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UniRank -9 место среди вузов РБ; ARES - 11 место среди вузов РБ.</w:t>
            </w:r>
          </w:p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THE - группа 301-400</w:t>
            </w:r>
          </w:p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IAAR EUR - 16 место</w:t>
            </w:r>
          </w:p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3C45">
              <w:rPr>
                <w:sz w:val="24"/>
                <w:szCs w:val="24"/>
              </w:rPr>
              <w:lastRenderedPageBreak/>
              <w:t>RankPro</w:t>
            </w:r>
            <w:proofErr w:type="spellEnd"/>
            <w:r w:rsidRPr="00A43C45">
              <w:rPr>
                <w:sz w:val="24"/>
                <w:szCs w:val="24"/>
              </w:rPr>
              <w:t xml:space="preserve"> - 298 место среди вузов Европы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lastRenderedPageBreak/>
              <w:t xml:space="preserve">Webometrix - </w:t>
            </w:r>
            <w:r w:rsidR="00455C5C">
              <w:rPr>
                <w:sz w:val="24"/>
                <w:szCs w:val="24"/>
              </w:rPr>
              <w:t>8</w:t>
            </w:r>
            <w:r w:rsidRPr="00A43C45">
              <w:rPr>
                <w:sz w:val="24"/>
                <w:szCs w:val="24"/>
              </w:rPr>
              <w:t xml:space="preserve"> место среди вузов РБ; </w:t>
            </w:r>
          </w:p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 xml:space="preserve">UniRank -8 место среди вузов РБ; </w:t>
            </w:r>
          </w:p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ARES - 10 место среди вузов РБ.</w:t>
            </w:r>
          </w:p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THE - группа 301-400</w:t>
            </w:r>
          </w:p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IAAR EUR - 15 место</w:t>
            </w:r>
          </w:p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43C45">
              <w:rPr>
                <w:sz w:val="24"/>
                <w:szCs w:val="24"/>
              </w:rPr>
              <w:t>RankPro</w:t>
            </w:r>
            <w:proofErr w:type="spellEnd"/>
            <w:r w:rsidRPr="00A43C45">
              <w:rPr>
                <w:sz w:val="24"/>
                <w:szCs w:val="24"/>
              </w:rPr>
              <w:t xml:space="preserve"> - 290 место среди вузов </w:t>
            </w:r>
            <w:r w:rsidRPr="00A43C45">
              <w:rPr>
                <w:sz w:val="24"/>
                <w:szCs w:val="24"/>
              </w:rPr>
              <w:lastRenderedPageBreak/>
              <w:t>Европы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3C45">
              <w:rPr>
                <w:b/>
                <w:sz w:val="24"/>
                <w:szCs w:val="24"/>
              </w:rPr>
              <w:t>Развитие потенциала студенческой молодежи и ее активное вовлечение в общественную жизнь</w:t>
            </w:r>
          </w:p>
        </w:tc>
      </w:tr>
      <w:tr w:rsidR="00B92532" w:rsidRPr="001F21A4" w:rsidTr="0007346B">
        <w:trPr>
          <w:trHeight w:val="1760"/>
        </w:trPr>
        <w:tc>
          <w:tcPr>
            <w:tcW w:w="526" w:type="pct"/>
            <w:shd w:val="clear" w:color="auto" w:fill="auto"/>
          </w:tcPr>
          <w:p w:rsidR="00B92532" w:rsidRPr="001F21A4" w:rsidRDefault="00B92532" w:rsidP="00A43C45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39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общественно-полезных акций, мероприятий к памятным датам и праздникам (День Победы, День герба и флага, День Независимости, День пожилых людей, День памяти воинов – интернационалистов, День медика) проводимых с участием студентов университета на уровне республики, области, города, университета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2532" w:rsidRPr="00A43C45" w:rsidRDefault="007C5B33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3C45">
              <w:rPr>
                <w:sz w:val="24"/>
                <w:szCs w:val="24"/>
              </w:rPr>
              <w:t>29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30</w:t>
            </w:r>
          </w:p>
        </w:tc>
      </w:tr>
      <w:tr w:rsidR="00B92532" w:rsidRPr="001F21A4" w:rsidTr="0007346B">
        <w:trPr>
          <w:trHeight w:val="722"/>
        </w:trPr>
        <w:tc>
          <w:tcPr>
            <w:tcW w:w="526" w:type="pct"/>
            <w:shd w:val="clear" w:color="auto" w:fill="auto"/>
          </w:tcPr>
          <w:p w:rsidR="00B92532" w:rsidRPr="001F21A4" w:rsidRDefault="00B92532" w:rsidP="00A43C45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39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 мероприятий по профилактике правонарушений и асоциального поведения. Правовое просвещение студентов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2532" w:rsidRPr="00A43C45" w:rsidRDefault="007C5B33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3C45">
              <w:rPr>
                <w:sz w:val="24"/>
                <w:szCs w:val="24"/>
              </w:rPr>
              <w:t>16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</w:t>
            </w:r>
          </w:p>
        </w:tc>
      </w:tr>
      <w:tr w:rsidR="00B92532" w:rsidRPr="001F21A4" w:rsidTr="0007346B">
        <w:trPr>
          <w:trHeight w:val="240"/>
        </w:trPr>
        <w:tc>
          <w:tcPr>
            <w:tcW w:w="526" w:type="pct"/>
            <w:shd w:val="clear" w:color="auto" w:fill="auto"/>
          </w:tcPr>
          <w:p w:rsidR="00B92532" w:rsidRPr="001F21A4" w:rsidRDefault="00B92532" w:rsidP="00A43C45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39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Численность студентов, вовлеченных в волонтерское (добровольческое) движение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2532" w:rsidRPr="00A43C45" w:rsidRDefault="007C5B33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3C45">
              <w:rPr>
                <w:sz w:val="24"/>
                <w:szCs w:val="24"/>
              </w:rPr>
              <w:t>300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300</w:t>
            </w:r>
          </w:p>
        </w:tc>
      </w:tr>
      <w:tr w:rsidR="00B92532" w:rsidRPr="001F21A4" w:rsidTr="0007346B">
        <w:trPr>
          <w:trHeight w:val="240"/>
        </w:trPr>
        <w:tc>
          <w:tcPr>
            <w:tcW w:w="526" w:type="pct"/>
            <w:shd w:val="clear" w:color="auto" w:fill="auto"/>
          </w:tcPr>
          <w:p w:rsidR="00B92532" w:rsidRPr="001F21A4" w:rsidRDefault="00B92532" w:rsidP="00A43C45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39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Актив студентов, вовлеченных в деятельность по развитию студенческого самоуправления 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</w:t>
            </w:r>
          </w:p>
        </w:tc>
        <w:tc>
          <w:tcPr>
            <w:tcW w:w="1029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2532" w:rsidRPr="00A43C45" w:rsidRDefault="007C5B33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3C45">
              <w:rPr>
                <w:sz w:val="24"/>
                <w:szCs w:val="24"/>
              </w:rPr>
              <w:t>60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70</w:t>
            </w:r>
          </w:p>
        </w:tc>
      </w:tr>
      <w:tr w:rsidR="00B92532" w:rsidRPr="001F21A4" w:rsidTr="0007346B">
        <w:trPr>
          <w:trHeight w:val="240"/>
        </w:trPr>
        <w:tc>
          <w:tcPr>
            <w:tcW w:w="526" w:type="pct"/>
            <w:shd w:val="clear" w:color="auto" w:fill="auto"/>
          </w:tcPr>
          <w:p w:rsidR="00B92532" w:rsidRPr="001F21A4" w:rsidRDefault="00B92532" w:rsidP="00A43C45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39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F21A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29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2532" w:rsidRPr="00A43C45" w:rsidRDefault="007C5B33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3C45">
              <w:rPr>
                <w:sz w:val="24"/>
                <w:szCs w:val="24"/>
              </w:rPr>
              <w:t>22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20</w:t>
            </w:r>
          </w:p>
        </w:tc>
      </w:tr>
      <w:tr w:rsidR="00B92532" w:rsidRPr="001F21A4" w:rsidTr="0007346B">
        <w:trPr>
          <w:trHeight w:val="246"/>
        </w:trPr>
        <w:tc>
          <w:tcPr>
            <w:tcW w:w="526" w:type="pct"/>
            <w:shd w:val="clear" w:color="auto" w:fill="auto"/>
          </w:tcPr>
          <w:p w:rsidR="00B92532" w:rsidRPr="001F21A4" w:rsidRDefault="00B92532" w:rsidP="00A43C45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39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спортивных секций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F21A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029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2532" w:rsidRPr="00A43C45" w:rsidRDefault="007C5B33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43C45">
              <w:rPr>
                <w:sz w:val="24"/>
                <w:szCs w:val="24"/>
              </w:rPr>
              <w:t>16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 w:rsidP="00A43C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23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21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74" w:type="pct"/>
            <w:gridSpan w:val="8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3C45">
              <w:rPr>
                <w:b/>
                <w:sz w:val="24"/>
                <w:szCs w:val="24"/>
              </w:rPr>
              <w:t>Развитие ресурсного потенциала учреждения высшего образования</w:t>
            </w:r>
          </w:p>
        </w:tc>
      </w:tr>
      <w:tr w:rsidR="00B92532" w:rsidRPr="001F21A4" w:rsidTr="0007346B">
        <w:trPr>
          <w:trHeight w:val="315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Расходы на выполнение ремонтных работ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руб.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1 619 764,55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3 300 080,0</w:t>
            </w:r>
          </w:p>
        </w:tc>
      </w:tr>
      <w:tr w:rsidR="00B92532" w:rsidRPr="001F21A4" w:rsidTr="0007346B">
        <w:trPr>
          <w:trHeight w:val="1132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  <w:shd w:val="clear" w:color="auto" w:fill="FF9900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A43C45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 xml:space="preserve">Комплектование книжного фонда в соответствии с профилем УВО (обеспечение необходимого соотношения между имеющимся фондом учебной и научной литературы и численностью контингента </w:t>
            </w:r>
            <w:proofErr w:type="gramStart"/>
            <w:r w:rsidRPr="00A43C45">
              <w:rPr>
                <w:sz w:val="24"/>
                <w:szCs w:val="24"/>
              </w:rPr>
              <w:t>обучающихся</w:t>
            </w:r>
            <w:proofErr w:type="gramEnd"/>
            <w:r w:rsidRPr="00A43C45">
              <w:rPr>
                <w:sz w:val="24"/>
                <w:szCs w:val="24"/>
              </w:rPr>
              <w:t>)</w:t>
            </w:r>
          </w:p>
        </w:tc>
        <w:tc>
          <w:tcPr>
            <w:tcW w:w="542" w:type="pct"/>
            <w:shd w:val="clear" w:color="auto" w:fill="auto"/>
          </w:tcPr>
          <w:p w:rsidR="00B92532" w:rsidRPr="00A43C45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экз.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93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93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  <w:shd w:val="clear" w:color="auto" w:fill="FF9900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A43C45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Пополнение фонда электронной библиотеки УВО</w:t>
            </w:r>
          </w:p>
        </w:tc>
        <w:tc>
          <w:tcPr>
            <w:tcW w:w="542" w:type="pct"/>
            <w:shd w:val="clear" w:color="auto" w:fill="auto"/>
          </w:tcPr>
          <w:p w:rsidR="00B92532" w:rsidRPr="00A43C45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экз.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35772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42000</w:t>
            </w:r>
          </w:p>
        </w:tc>
      </w:tr>
      <w:tr w:rsidR="00B92532" w:rsidRPr="001F21A4" w:rsidTr="0007346B">
        <w:trPr>
          <w:trHeight w:val="948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  <w:shd w:val="clear" w:color="auto" w:fill="FF9900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A43C45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Доступ к мировым электронным библиотекам и научным базам данных для проведения исследований студентами, магистрантами и аспирантами</w:t>
            </w:r>
          </w:p>
        </w:tc>
        <w:tc>
          <w:tcPr>
            <w:tcW w:w="542" w:type="pct"/>
            <w:shd w:val="clear" w:color="auto" w:fill="auto"/>
          </w:tcPr>
          <w:p w:rsidR="00B92532" w:rsidRPr="00A43C45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44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42</w:t>
            </w:r>
          </w:p>
        </w:tc>
      </w:tr>
      <w:tr w:rsidR="00B92532" w:rsidRPr="001F21A4" w:rsidTr="0007346B">
        <w:trPr>
          <w:trHeight w:val="112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Доля расходов за счет средств, полученных от внебюджетной деятельности, в общем объеме финансирования УВО (без учета капитальных расходов)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проценты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46,58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A43C45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3C45">
              <w:rPr>
                <w:sz w:val="24"/>
                <w:szCs w:val="24"/>
              </w:rPr>
              <w:t>25,13</w:t>
            </w:r>
          </w:p>
          <w:p w:rsidR="00B92532" w:rsidRPr="00A43C45" w:rsidRDefault="00B925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Расходы по приобретению оборудования и других основных средств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руб.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544 465,33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1 514 076,69</w:t>
            </w:r>
          </w:p>
        </w:tc>
      </w:tr>
      <w:tr w:rsidR="00B92532" w:rsidRPr="001F21A4" w:rsidTr="0007346B">
        <w:trPr>
          <w:trHeight w:val="84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созданных (новых) или модернизированных учебно-лабораторных или научно-исследовательских подразделений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B92532" w:rsidRPr="001F21A4" w:rsidTr="0007346B">
        <w:trPr>
          <w:trHeight w:val="84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Количество объектов, на которых создана безбарьерная среда для инвалидов и физически ослабленных лиц (в полном объеме/частично)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ед.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357AC1" w:rsidRDefault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1/3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357AC1" w:rsidRDefault="007C5B33" w:rsidP="00357AC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F21A4">
              <w:rPr>
                <w:sz w:val="24"/>
                <w:szCs w:val="24"/>
              </w:rPr>
              <w:t>1/</w:t>
            </w:r>
            <w:r w:rsidR="00357AC1">
              <w:rPr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</w:tr>
      <w:tr w:rsidR="00B92532" w:rsidRPr="001F21A4" w:rsidTr="0007346B">
        <w:trPr>
          <w:trHeight w:val="554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F21A4">
              <w:rPr>
                <w:sz w:val="24"/>
                <w:szCs w:val="24"/>
              </w:rPr>
              <w:t>обучающихся</w:t>
            </w:r>
            <w:proofErr w:type="gramEnd"/>
            <w:r w:rsidRPr="001F21A4">
              <w:rPr>
                <w:sz w:val="24"/>
                <w:szCs w:val="24"/>
              </w:rPr>
              <w:t xml:space="preserve"> / % от общего количества обучающихся, нуждающихся в общежитии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чел./ проценты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3100/71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3847/86</w:t>
            </w:r>
          </w:p>
        </w:tc>
      </w:tr>
      <w:tr w:rsidR="00B92532" w:rsidRPr="001F21A4" w:rsidTr="0007346B">
        <w:trPr>
          <w:trHeight w:val="579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 xml:space="preserve">Обеспеченность местами в общежитиях УВО, количество чел. / % </w:t>
            </w:r>
            <w:proofErr w:type="gramStart"/>
            <w:r w:rsidRPr="001F21A4">
              <w:rPr>
                <w:sz w:val="24"/>
                <w:szCs w:val="24"/>
              </w:rPr>
              <w:t>от</w:t>
            </w:r>
            <w:proofErr w:type="gramEnd"/>
            <w:r w:rsidRPr="001F21A4">
              <w:rPr>
                <w:sz w:val="24"/>
                <w:szCs w:val="24"/>
              </w:rPr>
              <w:t xml:space="preserve"> нуждающихся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чел./ проценты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2370/79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251/100</w:t>
            </w:r>
          </w:p>
        </w:tc>
      </w:tr>
      <w:tr w:rsidR="00B92532" w:rsidRPr="001F21A4" w:rsidTr="0007346B">
        <w:trPr>
          <w:trHeight w:val="630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Расходы по развитию материально-технической базы общежитий.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F21A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124 455,71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106 855,75</w:t>
            </w:r>
          </w:p>
        </w:tc>
      </w:tr>
      <w:tr w:rsidR="00B92532" w:rsidRPr="001F21A4" w:rsidTr="0007346B">
        <w:trPr>
          <w:trHeight w:val="483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Жилая площадь общежитий (общая)/жилая площадь на одного проживающего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м.кв./ м.кв.</w:t>
            </w:r>
          </w:p>
        </w:tc>
        <w:tc>
          <w:tcPr>
            <w:tcW w:w="1029" w:type="pct"/>
            <w:gridSpan w:val="3"/>
            <w:shd w:val="clear" w:color="auto" w:fill="auto"/>
            <w:vAlign w:val="center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19285/6,5</w:t>
            </w:r>
          </w:p>
        </w:tc>
        <w:tc>
          <w:tcPr>
            <w:tcW w:w="1254" w:type="pct"/>
            <w:gridSpan w:val="3"/>
            <w:shd w:val="clear" w:color="auto" w:fill="auto"/>
            <w:vAlign w:val="center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19285/6,5</w:t>
            </w:r>
          </w:p>
        </w:tc>
      </w:tr>
      <w:tr w:rsidR="00B92532" w:rsidTr="0007346B">
        <w:trPr>
          <w:trHeight w:val="1341"/>
        </w:trPr>
        <w:tc>
          <w:tcPr>
            <w:tcW w:w="526" w:type="pct"/>
            <w:shd w:val="clear" w:color="auto" w:fill="auto"/>
          </w:tcPr>
          <w:p w:rsidR="00B92532" w:rsidRPr="001F21A4" w:rsidRDefault="00B92532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0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Общее количество посадочных мест в пунктах питания УВО (п. 49 СанПиН «Санитарно-эпидемиологические требования для учреждений высшего образования и учреждений дополнительного образования для взрослых»)</w:t>
            </w:r>
          </w:p>
        </w:tc>
        <w:tc>
          <w:tcPr>
            <w:tcW w:w="542" w:type="pct"/>
            <w:shd w:val="clear" w:color="auto" w:fill="auto"/>
          </w:tcPr>
          <w:p w:rsidR="00B92532" w:rsidRPr="001F21A4" w:rsidRDefault="007C5B33">
            <w:pPr>
              <w:spacing w:after="0" w:line="240" w:lineRule="auto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мест</w:t>
            </w:r>
          </w:p>
        </w:tc>
        <w:tc>
          <w:tcPr>
            <w:tcW w:w="1029" w:type="pct"/>
            <w:gridSpan w:val="3"/>
            <w:shd w:val="clear" w:color="auto" w:fill="auto"/>
          </w:tcPr>
          <w:p w:rsidR="00B92532" w:rsidRPr="001F21A4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210</w:t>
            </w:r>
          </w:p>
        </w:tc>
        <w:tc>
          <w:tcPr>
            <w:tcW w:w="1254" w:type="pct"/>
            <w:gridSpan w:val="3"/>
            <w:shd w:val="clear" w:color="auto" w:fill="auto"/>
          </w:tcPr>
          <w:p w:rsidR="00B92532" w:rsidRDefault="007C5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21A4">
              <w:rPr>
                <w:sz w:val="24"/>
                <w:szCs w:val="24"/>
              </w:rPr>
              <w:t>210</w:t>
            </w:r>
          </w:p>
        </w:tc>
      </w:tr>
    </w:tbl>
    <w:p w:rsidR="00841E37" w:rsidRPr="00033D2F" w:rsidRDefault="00841E37" w:rsidP="00841E37">
      <w:pPr>
        <w:spacing w:after="0" w:line="240" w:lineRule="auto"/>
        <w:ind w:firstLine="708"/>
        <w:jc w:val="both"/>
      </w:pPr>
    </w:p>
    <w:p w:rsidR="00841E37" w:rsidRPr="00033D2F" w:rsidRDefault="00841E37" w:rsidP="00841E37">
      <w:pPr>
        <w:spacing w:after="0" w:line="240" w:lineRule="auto"/>
        <w:ind w:firstLine="708"/>
        <w:jc w:val="center"/>
        <w:rPr>
          <w:b/>
        </w:rPr>
      </w:pPr>
      <w:r w:rsidRPr="00033D2F">
        <w:rPr>
          <w:b/>
        </w:rPr>
        <w:t xml:space="preserve">V. МЕХАНИЗМ РЕАЛИЗАЦИИ И </w:t>
      </w:r>
      <w:proofErr w:type="gramStart"/>
      <w:r w:rsidRPr="00033D2F">
        <w:rPr>
          <w:b/>
        </w:rPr>
        <w:t>КОНТРОЛЯ ЗА</w:t>
      </w:r>
      <w:proofErr w:type="gramEnd"/>
      <w:r w:rsidRPr="00033D2F">
        <w:rPr>
          <w:b/>
        </w:rPr>
        <w:t xml:space="preserve"> ХОДОМ ВЫПОЛНЕНИЯ ПЛАНА</w:t>
      </w:r>
    </w:p>
    <w:p w:rsidR="00841E37" w:rsidRPr="00033D2F" w:rsidRDefault="00841E37" w:rsidP="00841E37">
      <w:pPr>
        <w:spacing w:after="0" w:line="240" w:lineRule="auto"/>
        <w:ind w:firstLine="708"/>
        <w:jc w:val="both"/>
      </w:pPr>
      <w:r w:rsidRPr="00033D2F">
        <w:t xml:space="preserve"> Итоговый отчет о выполнении Плана деятельности учреждения высшего образования «Гродненский государственный медицинский университет» на 202</w:t>
      </w:r>
      <w:r>
        <w:t>1</w:t>
      </w:r>
      <w:r w:rsidRPr="00033D2F">
        <w:t>/202</w:t>
      </w:r>
      <w:r>
        <w:t>2</w:t>
      </w:r>
      <w:r w:rsidRPr="00033D2F">
        <w:t xml:space="preserve"> учебный год заслушивается один раз в год в августе месяце на заседании совета университета. Промежуточные отчеты по отдельным направлениям деятельности заслушиваются в течение года на заседаниях ректората, совета университета в соответствии с планами работы данных коллегиальных органов управления.</w:t>
      </w:r>
    </w:p>
    <w:p w:rsidR="00841E37" w:rsidRPr="00033D2F" w:rsidRDefault="00841E37" w:rsidP="00841E37">
      <w:pPr>
        <w:spacing w:after="0" w:line="240" w:lineRule="auto"/>
        <w:ind w:firstLine="708"/>
        <w:jc w:val="both"/>
      </w:pPr>
    </w:p>
    <w:p w:rsidR="00841E37" w:rsidRPr="00033D2F" w:rsidRDefault="00841E37" w:rsidP="00841E37">
      <w:pPr>
        <w:spacing w:after="0" w:line="240" w:lineRule="auto"/>
        <w:ind w:firstLine="708"/>
        <w:jc w:val="both"/>
      </w:pPr>
      <w:r w:rsidRPr="00033D2F">
        <w:lastRenderedPageBreak/>
        <w:t>План деятельности учреждения высшего образования «Гродненский государственный медицинский университет» на 202</w:t>
      </w:r>
      <w:r>
        <w:t>1</w:t>
      </w:r>
      <w:r w:rsidRPr="00033D2F">
        <w:t>/202</w:t>
      </w:r>
      <w:r>
        <w:t>2</w:t>
      </w:r>
      <w:r w:rsidRPr="00033D2F">
        <w:t xml:space="preserve"> учебный год рассмотрен и одобрен на заседании совета университета, протокол № </w:t>
      </w:r>
      <w:r>
        <w:t>__</w:t>
      </w:r>
      <w:r w:rsidRPr="00033D2F">
        <w:t xml:space="preserve"> от </w:t>
      </w:r>
      <w:r>
        <w:t>__</w:t>
      </w:r>
      <w:r w:rsidRPr="00033D2F">
        <w:t>.</w:t>
      </w:r>
      <w:r>
        <w:t>__</w:t>
      </w:r>
      <w:r w:rsidRPr="00033D2F">
        <w:t>.20</w:t>
      </w:r>
      <w:r>
        <w:t>21.</w:t>
      </w:r>
    </w:p>
    <w:p w:rsidR="00841E37" w:rsidRPr="00033D2F" w:rsidRDefault="00841E37" w:rsidP="00841E37"/>
    <w:p w:rsidR="00841E37" w:rsidRPr="00033D2F" w:rsidRDefault="00841E37" w:rsidP="00841E37">
      <w:r w:rsidRPr="00033D2F">
        <w:t xml:space="preserve">Разработчики: </w:t>
      </w:r>
    </w:p>
    <w:p w:rsidR="00841E37" w:rsidRPr="00033D2F" w:rsidRDefault="00841E37" w:rsidP="00841E37">
      <w:pPr>
        <w:spacing w:line="312" w:lineRule="auto"/>
      </w:pPr>
      <w:r w:rsidRPr="00033D2F">
        <w:t xml:space="preserve">Первый проректор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В.В.Воробьев </w:t>
      </w:r>
    </w:p>
    <w:p w:rsidR="00841E37" w:rsidRPr="00033D2F" w:rsidRDefault="00841E37" w:rsidP="00841E37">
      <w:pPr>
        <w:spacing w:line="312" w:lineRule="auto"/>
      </w:pPr>
      <w:r w:rsidRPr="00033D2F">
        <w:t xml:space="preserve">Проректор по воспитательной работе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="00974165">
        <w:tab/>
      </w:r>
      <w:r w:rsidRPr="00033D2F">
        <w:t xml:space="preserve">И.П.Богданович </w:t>
      </w:r>
    </w:p>
    <w:p w:rsidR="00841E37" w:rsidRPr="00033D2F" w:rsidRDefault="00841E37" w:rsidP="00841E37">
      <w:pPr>
        <w:spacing w:line="312" w:lineRule="auto"/>
      </w:pPr>
      <w:r w:rsidRPr="00033D2F">
        <w:t xml:space="preserve">Проректор по научной работе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С.Б.Вольф </w:t>
      </w:r>
    </w:p>
    <w:p w:rsidR="00841E37" w:rsidRPr="00033D2F" w:rsidRDefault="00841E37" w:rsidP="00841E37">
      <w:pPr>
        <w:spacing w:line="312" w:lineRule="auto"/>
      </w:pPr>
      <w:r w:rsidRPr="00033D2F">
        <w:t xml:space="preserve">Проректор по </w:t>
      </w:r>
      <w:r w:rsidR="00974165">
        <w:t>лечебной</w:t>
      </w:r>
      <w:r w:rsidRPr="00033D2F">
        <w:t xml:space="preserve"> работе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В.С.Аносов </w:t>
      </w:r>
    </w:p>
    <w:p w:rsidR="00841E37" w:rsidRPr="00033D2F" w:rsidRDefault="00841E37" w:rsidP="00841E37">
      <w:pPr>
        <w:spacing w:line="312" w:lineRule="auto"/>
      </w:pPr>
      <w:r w:rsidRPr="00033D2F">
        <w:t xml:space="preserve">Проректор по административно-хозяйственной работе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Ю.А.Романчук </w:t>
      </w:r>
    </w:p>
    <w:p w:rsidR="00841E37" w:rsidRPr="00033D2F" w:rsidRDefault="00841E37" w:rsidP="00841E37">
      <w:pPr>
        <w:spacing w:line="312" w:lineRule="auto"/>
      </w:pPr>
      <w:r w:rsidRPr="00033D2F">
        <w:t xml:space="preserve">Декан лечебного факультета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А.В.Болтач </w:t>
      </w:r>
    </w:p>
    <w:p w:rsidR="00841E37" w:rsidRPr="00033D2F" w:rsidRDefault="00841E37" w:rsidP="00841E37">
      <w:pPr>
        <w:spacing w:line="312" w:lineRule="auto"/>
      </w:pPr>
      <w:r w:rsidRPr="00033D2F">
        <w:t xml:space="preserve">Декан педиатрического факультета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А.Л.Гурин </w:t>
      </w:r>
    </w:p>
    <w:p w:rsidR="00841E37" w:rsidRPr="00033D2F" w:rsidRDefault="00841E37" w:rsidP="00841E37">
      <w:pPr>
        <w:spacing w:line="312" w:lineRule="auto"/>
      </w:pPr>
      <w:r w:rsidRPr="00033D2F">
        <w:t xml:space="preserve">Декан медико-психологического факультета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С.Л.Бойко </w:t>
      </w:r>
    </w:p>
    <w:p w:rsidR="00841E37" w:rsidRPr="00033D2F" w:rsidRDefault="00841E37" w:rsidP="00841E37">
      <w:pPr>
        <w:spacing w:line="312" w:lineRule="auto"/>
      </w:pPr>
      <w:r w:rsidRPr="00033D2F">
        <w:t xml:space="preserve">Декан медико-диагностического факультета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>И.А.Курстак</w:t>
      </w:r>
    </w:p>
    <w:p w:rsidR="00841E37" w:rsidRPr="00033D2F" w:rsidRDefault="00841E37" w:rsidP="00841E37">
      <w:pPr>
        <w:spacing w:line="312" w:lineRule="auto"/>
      </w:pPr>
      <w:r w:rsidRPr="00033D2F">
        <w:t xml:space="preserve">Главный бухгалтер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Л.Л.Манкевич </w:t>
      </w:r>
    </w:p>
    <w:p w:rsidR="00841E37" w:rsidRPr="00033D2F" w:rsidRDefault="00841E37" w:rsidP="00841E37">
      <w:pPr>
        <w:spacing w:line="312" w:lineRule="auto"/>
      </w:pPr>
      <w:r w:rsidRPr="00033D2F">
        <w:t xml:space="preserve">Начальник планово-экономического отдела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>Т.Н.Василевич</w:t>
      </w:r>
    </w:p>
    <w:p w:rsidR="00841E37" w:rsidRPr="00033D2F" w:rsidRDefault="00841E37" w:rsidP="00841E37">
      <w:pPr>
        <w:spacing w:line="312" w:lineRule="auto"/>
      </w:pPr>
      <w:r w:rsidRPr="00033D2F">
        <w:t xml:space="preserve">Начальник учебно-методического отдела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>Е.В.Дежиц</w:t>
      </w:r>
    </w:p>
    <w:p w:rsidR="00841E37" w:rsidRPr="00033D2F" w:rsidRDefault="00841E37" w:rsidP="00841E37">
      <w:pPr>
        <w:spacing w:line="312" w:lineRule="auto"/>
      </w:pPr>
      <w:r w:rsidRPr="00033D2F">
        <w:t xml:space="preserve">Начальник отдела кадров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И.А.Копач </w:t>
      </w:r>
    </w:p>
    <w:p w:rsidR="00841E37" w:rsidRPr="00033D2F" w:rsidRDefault="00841E37" w:rsidP="00841E37">
      <w:pPr>
        <w:spacing w:line="312" w:lineRule="auto"/>
      </w:pPr>
      <w:r w:rsidRPr="00033D2F">
        <w:t xml:space="preserve">Начальник отдела международных связей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О.И.Мозалевич </w:t>
      </w:r>
    </w:p>
    <w:p w:rsidR="00841E37" w:rsidRPr="00033D2F" w:rsidRDefault="00841E37" w:rsidP="00841E37">
      <w:pPr>
        <w:spacing w:line="312" w:lineRule="auto"/>
      </w:pPr>
      <w:r w:rsidRPr="00033D2F">
        <w:lastRenderedPageBreak/>
        <w:t xml:space="preserve">Начальник отдела ОИТиНМИ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>Е.А.Калюта</w:t>
      </w:r>
    </w:p>
    <w:p w:rsidR="00841E37" w:rsidRPr="00033D2F" w:rsidRDefault="00841E37" w:rsidP="00841E37">
      <w:pPr>
        <w:spacing w:line="312" w:lineRule="auto"/>
      </w:pPr>
      <w:r w:rsidRPr="00033D2F">
        <w:t>Начальник отдела воспитательной работы с молодежью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>А.Л.Михеева</w:t>
      </w:r>
      <w:r w:rsidRPr="00033D2F">
        <w:tab/>
      </w:r>
      <w:r w:rsidRPr="00033D2F">
        <w:tab/>
      </w:r>
      <w:r w:rsidRPr="00033D2F">
        <w:tab/>
      </w:r>
      <w:r w:rsidRPr="00033D2F">
        <w:tab/>
      </w:r>
    </w:p>
    <w:p w:rsidR="00841E37" w:rsidRPr="00033D2F" w:rsidRDefault="00841E37" w:rsidP="00841E37">
      <w:pPr>
        <w:spacing w:line="312" w:lineRule="auto"/>
      </w:pPr>
      <w:r w:rsidRPr="00033D2F">
        <w:t xml:space="preserve">Заведующий библиотекой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>Л.С.Лукашевич</w:t>
      </w:r>
    </w:p>
    <w:p w:rsidR="00841E37" w:rsidRPr="00033D2F" w:rsidRDefault="00841E37" w:rsidP="00841E37">
      <w:pPr>
        <w:spacing w:line="312" w:lineRule="auto"/>
      </w:pPr>
      <w:r w:rsidRPr="00033D2F">
        <w:t>Начальник бюро охраны труда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 xml:space="preserve">Ю.П.Торяник </w:t>
      </w:r>
    </w:p>
    <w:p w:rsidR="00841E37" w:rsidRPr="00033D2F" w:rsidRDefault="00841E37" w:rsidP="00841E37">
      <w:pPr>
        <w:spacing w:line="312" w:lineRule="auto"/>
      </w:pPr>
      <w:r w:rsidRPr="00033D2F">
        <w:t xml:space="preserve">Заведующая сектором менеджмента 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  <w:t>Т.П.Швед</w:t>
      </w:r>
    </w:p>
    <w:p w:rsidR="00841E37" w:rsidRPr="00033D2F" w:rsidRDefault="00841E37" w:rsidP="00841E37">
      <w:pPr>
        <w:spacing w:line="312" w:lineRule="auto"/>
      </w:pPr>
      <w:r w:rsidRPr="00033D2F">
        <w:t>Заведующий аспирантурой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proofErr w:type="spellStart"/>
      <w:r w:rsidRPr="00033D2F">
        <w:t>А.Б.Кузьмич</w:t>
      </w:r>
      <w:proofErr w:type="spellEnd"/>
    </w:p>
    <w:p w:rsidR="00841E37" w:rsidRPr="00033D2F" w:rsidRDefault="00841E37" w:rsidP="00841E37">
      <w:pPr>
        <w:spacing w:line="312" w:lineRule="auto"/>
      </w:pPr>
      <w:r w:rsidRPr="00033D2F">
        <w:t>Заведующий научно-исследовательской лабораторией</w:t>
      </w:r>
      <w:r w:rsidRPr="00033D2F">
        <w:tab/>
      </w:r>
      <w:r w:rsidRPr="00033D2F">
        <w:tab/>
      </w:r>
      <w:r w:rsidRPr="00033D2F">
        <w:tab/>
      </w:r>
      <w:r w:rsidRPr="00033D2F">
        <w:tab/>
      </w:r>
      <w:r w:rsidRPr="00033D2F">
        <w:tab/>
      </w:r>
      <w:proofErr w:type="spellStart"/>
      <w:r w:rsidRPr="00033D2F">
        <w:t>М.Н.Курбат</w:t>
      </w:r>
      <w:proofErr w:type="spellEnd"/>
    </w:p>
    <w:p w:rsidR="00841E37" w:rsidRDefault="00841E37">
      <w:pPr>
        <w:spacing w:line="312" w:lineRule="auto"/>
      </w:pPr>
    </w:p>
    <w:sectPr w:rsidR="00841E37" w:rsidSect="00A43C45">
      <w:footerReference w:type="default" r:id="rId9"/>
      <w:footerReference w:type="first" r:id="rId10"/>
      <w:pgSz w:w="16838" w:h="11906" w:orient="landscape"/>
      <w:pgMar w:top="851" w:right="567" w:bottom="851" w:left="1134" w:header="624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65" w:rsidRDefault="00BC5665">
      <w:pPr>
        <w:spacing w:after="0" w:line="240" w:lineRule="auto"/>
      </w:pPr>
      <w:r>
        <w:separator/>
      </w:r>
    </w:p>
  </w:endnote>
  <w:endnote w:type="continuationSeparator" w:id="0">
    <w:p w:rsidR="00BC5665" w:rsidRDefault="00BC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45" w:rsidRDefault="00A43C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57AC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43C45" w:rsidRDefault="00A43C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45" w:rsidRDefault="00A43C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A43C45" w:rsidRDefault="00A43C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65" w:rsidRDefault="00BC5665">
      <w:pPr>
        <w:spacing w:after="0" w:line="240" w:lineRule="auto"/>
      </w:pPr>
      <w:r>
        <w:separator/>
      </w:r>
    </w:p>
  </w:footnote>
  <w:footnote w:type="continuationSeparator" w:id="0">
    <w:p w:rsidR="00BC5665" w:rsidRDefault="00BC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A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9127C2"/>
    <w:multiLevelType w:val="multilevel"/>
    <w:tmpl w:val="C9F073D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E373E2"/>
    <w:multiLevelType w:val="multilevel"/>
    <w:tmpl w:val="F4A6392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8C0C77"/>
    <w:multiLevelType w:val="multilevel"/>
    <w:tmpl w:val="DA48B552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5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70F7ADB"/>
    <w:multiLevelType w:val="multilevel"/>
    <w:tmpl w:val="E68C09E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0862A7"/>
    <w:multiLevelType w:val="multilevel"/>
    <w:tmpl w:val="BC942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B72DB3"/>
    <w:multiLevelType w:val="multilevel"/>
    <w:tmpl w:val="D0E6B72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83015E"/>
    <w:multiLevelType w:val="multilevel"/>
    <w:tmpl w:val="615471E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6A73D68"/>
    <w:multiLevelType w:val="multilevel"/>
    <w:tmpl w:val="18723F74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4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0BF6E6F"/>
    <w:multiLevelType w:val="multilevel"/>
    <w:tmpl w:val="C1FED1D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243D75"/>
    <w:multiLevelType w:val="multilevel"/>
    <w:tmpl w:val="E9F27662"/>
    <w:lvl w:ilvl="0">
      <w:start w:val="5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11">
    <w:nsid w:val="311E0D52"/>
    <w:multiLevelType w:val="multilevel"/>
    <w:tmpl w:val="599E843E"/>
    <w:lvl w:ilvl="0">
      <w:start w:val="5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6ED64D3"/>
    <w:multiLevelType w:val="multilevel"/>
    <w:tmpl w:val="6C7E823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D34EEA"/>
    <w:multiLevelType w:val="multilevel"/>
    <w:tmpl w:val="56C2D90E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2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9E96086"/>
    <w:multiLevelType w:val="multilevel"/>
    <w:tmpl w:val="5C50CBAE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A823EF6"/>
    <w:multiLevelType w:val="multilevel"/>
    <w:tmpl w:val="3E14EE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57C90"/>
    <w:multiLevelType w:val="multilevel"/>
    <w:tmpl w:val="0B8436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22122C7"/>
    <w:multiLevelType w:val="multilevel"/>
    <w:tmpl w:val="C212D8B6"/>
    <w:lvl w:ilvl="0">
      <w:start w:val="1"/>
      <w:numFmt w:val="bullet"/>
      <w:lvlText w:val="✔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A5328EB"/>
    <w:multiLevelType w:val="multilevel"/>
    <w:tmpl w:val="DD882FB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B31137"/>
    <w:multiLevelType w:val="multilevel"/>
    <w:tmpl w:val="4F9452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E1E0DCA"/>
    <w:multiLevelType w:val="multilevel"/>
    <w:tmpl w:val="506234A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4E3A4B13"/>
    <w:multiLevelType w:val="multilevel"/>
    <w:tmpl w:val="B97ECB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F761E2A"/>
    <w:multiLevelType w:val="multilevel"/>
    <w:tmpl w:val="F21A5E0C"/>
    <w:lvl w:ilvl="0">
      <w:start w:val="6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523E67C2"/>
    <w:multiLevelType w:val="multilevel"/>
    <w:tmpl w:val="6F965740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52B667B0"/>
    <w:multiLevelType w:val="multilevel"/>
    <w:tmpl w:val="47F84FE0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5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5555572A"/>
    <w:multiLevelType w:val="multilevel"/>
    <w:tmpl w:val="3C7CBC26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55D34910"/>
    <w:multiLevelType w:val="multilevel"/>
    <w:tmpl w:val="577CA33A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6A832D9"/>
    <w:multiLevelType w:val="multilevel"/>
    <w:tmpl w:val="E994745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262588"/>
    <w:multiLevelType w:val="multilevel"/>
    <w:tmpl w:val="07B029E8"/>
    <w:lvl w:ilvl="0">
      <w:start w:val="7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5A67579B"/>
    <w:multiLevelType w:val="multilevel"/>
    <w:tmpl w:val="5D42354C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4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5BE36328"/>
    <w:multiLevelType w:val="multilevel"/>
    <w:tmpl w:val="8AB6FC3C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616E108D"/>
    <w:multiLevelType w:val="multilevel"/>
    <w:tmpl w:val="4A2E4B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1B52264"/>
    <w:multiLevelType w:val="multilevel"/>
    <w:tmpl w:val="3DA0B0E4"/>
    <w:lvl w:ilvl="0">
      <w:start w:val="9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6B7528A8"/>
    <w:multiLevelType w:val="multilevel"/>
    <w:tmpl w:val="BB54F69C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0B228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C83083"/>
    <w:multiLevelType w:val="multilevel"/>
    <w:tmpl w:val="9DD8CEEC"/>
    <w:lvl w:ilvl="0">
      <w:start w:val="9"/>
      <w:numFmt w:val="decimal"/>
      <w:lvlText w:val="%1"/>
      <w:lvlJc w:val="left"/>
      <w:pPr>
        <w:ind w:left="432" w:hanging="432"/>
      </w:pPr>
    </w:lvl>
    <w:lvl w:ilvl="1">
      <w:start w:val="2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7B4C65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9"/>
  </w:num>
  <w:num w:numId="5">
    <w:abstractNumId w:val="7"/>
  </w:num>
  <w:num w:numId="6">
    <w:abstractNumId w:val="3"/>
  </w:num>
  <w:num w:numId="7">
    <w:abstractNumId w:val="18"/>
  </w:num>
  <w:num w:numId="8">
    <w:abstractNumId w:val="33"/>
  </w:num>
  <w:num w:numId="9">
    <w:abstractNumId w:val="9"/>
  </w:num>
  <w:num w:numId="10">
    <w:abstractNumId w:val="13"/>
  </w:num>
  <w:num w:numId="11">
    <w:abstractNumId w:val="19"/>
  </w:num>
  <w:num w:numId="12">
    <w:abstractNumId w:val="30"/>
  </w:num>
  <w:num w:numId="13">
    <w:abstractNumId w:val="8"/>
  </w:num>
  <w:num w:numId="14">
    <w:abstractNumId w:val="24"/>
  </w:num>
  <w:num w:numId="15">
    <w:abstractNumId w:val="26"/>
  </w:num>
  <w:num w:numId="16">
    <w:abstractNumId w:val="11"/>
  </w:num>
  <w:num w:numId="17">
    <w:abstractNumId w:val="31"/>
  </w:num>
  <w:num w:numId="18">
    <w:abstractNumId w:val="22"/>
  </w:num>
  <w:num w:numId="19">
    <w:abstractNumId w:val="17"/>
  </w:num>
  <w:num w:numId="20">
    <w:abstractNumId w:val="12"/>
  </w:num>
  <w:num w:numId="21">
    <w:abstractNumId w:val="28"/>
  </w:num>
  <w:num w:numId="22">
    <w:abstractNumId w:val="4"/>
  </w:num>
  <w:num w:numId="23">
    <w:abstractNumId w:val="27"/>
  </w:num>
  <w:num w:numId="24">
    <w:abstractNumId w:val="2"/>
  </w:num>
  <w:num w:numId="25">
    <w:abstractNumId w:val="5"/>
  </w:num>
  <w:num w:numId="26">
    <w:abstractNumId w:val="35"/>
  </w:num>
  <w:num w:numId="27">
    <w:abstractNumId w:val="32"/>
  </w:num>
  <w:num w:numId="28">
    <w:abstractNumId w:val="23"/>
  </w:num>
  <w:num w:numId="29">
    <w:abstractNumId w:val="25"/>
  </w:num>
  <w:num w:numId="30">
    <w:abstractNumId w:val="14"/>
  </w:num>
  <w:num w:numId="31">
    <w:abstractNumId w:val="10"/>
  </w:num>
  <w:num w:numId="32">
    <w:abstractNumId w:val="6"/>
  </w:num>
  <w:num w:numId="33">
    <w:abstractNumId w:val="1"/>
  </w:num>
  <w:num w:numId="34">
    <w:abstractNumId w:val="21"/>
  </w:num>
  <w:num w:numId="35">
    <w:abstractNumId w:val="34"/>
  </w:num>
  <w:num w:numId="36">
    <w:abstractNumId w:val="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532"/>
    <w:rsid w:val="0007346B"/>
    <w:rsid w:val="001F21A4"/>
    <w:rsid w:val="001F5AEF"/>
    <w:rsid w:val="002B487E"/>
    <w:rsid w:val="00357AC1"/>
    <w:rsid w:val="00423B6C"/>
    <w:rsid w:val="004328C3"/>
    <w:rsid w:val="00455C5C"/>
    <w:rsid w:val="00593F4F"/>
    <w:rsid w:val="00604720"/>
    <w:rsid w:val="006D724C"/>
    <w:rsid w:val="007C5B33"/>
    <w:rsid w:val="00841E37"/>
    <w:rsid w:val="00974165"/>
    <w:rsid w:val="00A43C45"/>
    <w:rsid w:val="00B21740"/>
    <w:rsid w:val="00B92532"/>
    <w:rsid w:val="00BC5665"/>
    <w:rsid w:val="00C252E7"/>
    <w:rsid w:val="00C940CB"/>
    <w:rsid w:val="00CB54A0"/>
    <w:rsid w:val="00D273AC"/>
    <w:rsid w:val="00DC6260"/>
    <w:rsid w:val="00F35AA8"/>
    <w:rsid w:val="00F5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after="0" w:line="240" w:lineRule="auto"/>
      <w:jc w:val="center"/>
      <w:outlineLvl w:val="0"/>
    </w:pPr>
    <w:rPr>
      <w:b/>
      <w:smallCaps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C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B3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after="0" w:line="240" w:lineRule="auto"/>
      <w:jc w:val="center"/>
      <w:outlineLvl w:val="0"/>
    </w:pPr>
    <w:rPr>
      <w:b/>
      <w:smallCaps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C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B3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2A93-54CD-417C-A1F5-B3AD11AE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39</Pages>
  <Words>9746</Words>
  <Characters>55555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2021-09-20T08:21:00Z</cp:lastPrinted>
  <dcterms:created xsi:type="dcterms:W3CDTF">2021-09-17T11:57:00Z</dcterms:created>
  <dcterms:modified xsi:type="dcterms:W3CDTF">2021-09-20T08:21:00Z</dcterms:modified>
</cp:coreProperties>
</file>