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407" w:rsidRDefault="0035412C">
      <w:pPr>
        <w:jc w:val="center"/>
        <w:rPr>
          <w:sz w:val="28"/>
          <w:szCs w:val="28"/>
        </w:rPr>
      </w:pPr>
      <w:r>
        <w:rPr>
          <w:sz w:val="28"/>
          <w:szCs w:val="28"/>
        </w:rPr>
        <w:t>Министерство здравоохранения Республики Беларусь</w:t>
      </w:r>
    </w:p>
    <w:p w:rsidR="001E3407" w:rsidRDefault="0035412C">
      <w:pPr>
        <w:jc w:val="center"/>
        <w:rPr>
          <w:sz w:val="28"/>
          <w:szCs w:val="28"/>
        </w:rPr>
      </w:pPr>
      <w:r>
        <w:rPr>
          <w:sz w:val="28"/>
          <w:szCs w:val="28"/>
        </w:rPr>
        <w:t>Учреждение образования</w:t>
      </w:r>
    </w:p>
    <w:p w:rsidR="00013D8A" w:rsidRDefault="0035412C">
      <w:pPr>
        <w:jc w:val="center"/>
        <w:rPr>
          <w:sz w:val="28"/>
          <w:szCs w:val="28"/>
        </w:rPr>
      </w:pPr>
      <w:r>
        <w:rPr>
          <w:sz w:val="28"/>
          <w:szCs w:val="28"/>
        </w:rPr>
        <w:t>ГРОДНЕНСКИЙ ГОСУ</w:t>
      </w:r>
      <w:r w:rsidR="00A07426">
        <w:rPr>
          <w:sz w:val="28"/>
          <w:szCs w:val="28"/>
        </w:rPr>
        <w:t xml:space="preserve">ДАРСТВЕННЫЙ </w:t>
      </w:r>
    </w:p>
    <w:p w:rsidR="001E3407" w:rsidRDefault="00A07426">
      <w:pPr>
        <w:jc w:val="center"/>
        <w:rPr>
          <w:sz w:val="28"/>
          <w:szCs w:val="28"/>
        </w:rPr>
      </w:pPr>
      <w:r>
        <w:rPr>
          <w:sz w:val="28"/>
          <w:szCs w:val="28"/>
        </w:rPr>
        <w:t>МЕДИЦИНСКИЙ УНИВЕРСИ</w:t>
      </w:r>
      <w:r w:rsidR="0035412C">
        <w:rPr>
          <w:sz w:val="28"/>
          <w:szCs w:val="28"/>
        </w:rPr>
        <w:t>ТЕТ</w:t>
      </w:r>
    </w:p>
    <w:p w:rsidR="001E3407" w:rsidRDefault="001E3407">
      <w:pPr>
        <w:jc w:val="center"/>
        <w:rPr>
          <w:sz w:val="28"/>
          <w:szCs w:val="28"/>
        </w:rPr>
      </w:pPr>
    </w:p>
    <w:p w:rsidR="001E3407" w:rsidRDefault="001E3407">
      <w:pPr>
        <w:jc w:val="center"/>
        <w:rPr>
          <w:sz w:val="28"/>
          <w:szCs w:val="28"/>
        </w:rPr>
      </w:pPr>
    </w:p>
    <w:p w:rsidR="001E3407" w:rsidRDefault="0035412C">
      <w:pPr>
        <w:jc w:val="center"/>
        <w:rPr>
          <w:sz w:val="28"/>
          <w:szCs w:val="28"/>
        </w:rPr>
      </w:pPr>
      <w:r>
        <w:rPr>
          <w:sz w:val="28"/>
          <w:szCs w:val="28"/>
        </w:rPr>
        <w:t>Республиканский конкурс научных работ студентов</w:t>
      </w:r>
    </w:p>
    <w:p w:rsidR="001E3407" w:rsidRDefault="0035412C">
      <w:pPr>
        <w:jc w:val="center"/>
        <w:rPr>
          <w:sz w:val="28"/>
          <w:szCs w:val="28"/>
        </w:rPr>
      </w:pPr>
      <w:r>
        <w:rPr>
          <w:sz w:val="28"/>
          <w:szCs w:val="28"/>
        </w:rPr>
        <w:t>высших учебных заведений Республики Беларусь</w:t>
      </w:r>
    </w:p>
    <w:p w:rsidR="001E3407" w:rsidRDefault="001E3407">
      <w:pPr>
        <w:jc w:val="center"/>
        <w:rPr>
          <w:i/>
          <w:sz w:val="28"/>
          <w:szCs w:val="28"/>
        </w:rPr>
      </w:pPr>
    </w:p>
    <w:p w:rsidR="001E3407" w:rsidRDefault="001E3407">
      <w:pPr>
        <w:jc w:val="center"/>
        <w:rPr>
          <w:i/>
          <w:sz w:val="28"/>
          <w:szCs w:val="28"/>
        </w:rPr>
      </w:pPr>
    </w:p>
    <w:p w:rsidR="001E3407" w:rsidRDefault="0035412C">
      <w:pPr>
        <w:jc w:val="center"/>
        <w:rPr>
          <w:sz w:val="28"/>
          <w:szCs w:val="28"/>
        </w:rPr>
      </w:pPr>
      <w:r>
        <w:rPr>
          <w:sz w:val="28"/>
          <w:szCs w:val="28"/>
        </w:rPr>
        <w:t>Медицина клиническая</w:t>
      </w: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1E3407" w:rsidRDefault="001E3407">
      <w:pPr>
        <w:jc w:val="center"/>
        <w:rPr>
          <w:sz w:val="28"/>
          <w:szCs w:val="28"/>
        </w:rPr>
      </w:pPr>
    </w:p>
    <w:p w:rsidR="00013D8A" w:rsidRDefault="0035412C" w:rsidP="00013D8A">
      <w:pPr>
        <w:jc w:val="center"/>
        <w:rPr>
          <w:sz w:val="28"/>
          <w:szCs w:val="28"/>
        </w:rPr>
      </w:pPr>
      <w:r>
        <w:rPr>
          <w:sz w:val="28"/>
          <w:szCs w:val="28"/>
        </w:rPr>
        <w:t xml:space="preserve">СРАВНИТЕЛЬНЫЙ АНАЛИЗ МЕТОДОВ ЛЕЧЕНИЯ </w:t>
      </w:r>
    </w:p>
    <w:p w:rsidR="001E3407" w:rsidRDefault="0035412C" w:rsidP="00013D8A">
      <w:pPr>
        <w:jc w:val="center"/>
        <w:rPr>
          <w:sz w:val="28"/>
          <w:szCs w:val="28"/>
        </w:rPr>
      </w:pPr>
      <w:r>
        <w:rPr>
          <w:sz w:val="28"/>
          <w:szCs w:val="28"/>
        </w:rPr>
        <w:t>ОСТРОГО АППЕНДИЦИТА</w:t>
      </w:r>
    </w:p>
    <w:p w:rsidR="001E3407" w:rsidRDefault="001E3407">
      <w:pPr>
        <w:ind w:right="-1"/>
        <w:jc w:val="both"/>
        <w:rPr>
          <w:sz w:val="28"/>
          <w:szCs w:val="28"/>
        </w:rPr>
      </w:pPr>
    </w:p>
    <w:p w:rsidR="001E3407" w:rsidRDefault="001E3407">
      <w:pPr>
        <w:ind w:right="-1"/>
        <w:jc w:val="both"/>
        <w:rPr>
          <w:sz w:val="28"/>
          <w:szCs w:val="28"/>
        </w:rPr>
      </w:pPr>
    </w:p>
    <w:p w:rsidR="001E3407" w:rsidRDefault="00013D8A">
      <w:pPr>
        <w:ind w:left="4666"/>
        <w:jc w:val="both"/>
        <w:rPr>
          <w:sz w:val="28"/>
          <w:szCs w:val="28"/>
        </w:rPr>
      </w:pPr>
      <w:r>
        <w:rPr>
          <w:sz w:val="28"/>
          <w:szCs w:val="28"/>
        </w:rPr>
        <w:t>Козлов Владимир Иванович, 3</w:t>
      </w:r>
      <w:r w:rsidR="0035412C">
        <w:rPr>
          <w:sz w:val="28"/>
          <w:szCs w:val="28"/>
        </w:rPr>
        <w:t xml:space="preserve"> курс</w:t>
      </w:r>
    </w:p>
    <w:p w:rsidR="001E3407" w:rsidRDefault="00013D8A">
      <w:pPr>
        <w:ind w:left="4666"/>
        <w:jc w:val="both"/>
        <w:rPr>
          <w:sz w:val="28"/>
          <w:szCs w:val="28"/>
        </w:rPr>
      </w:pPr>
      <w:r>
        <w:rPr>
          <w:sz w:val="28"/>
          <w:szCs w:val="28"/>
        </w:rPr>
        <w:t xml:space="preserve">Сидорова Анна Сергеевна, </w:t>
      </w:r>
    </w:p>
    <w:p w:rsidR="001E3407" w:rsidRDefault="0035412C">
      <w:pPr>
        <w:ind w:left="4666"/>
        <w:jc w:val="both"/>
        <w:rPr>
          <w:sz w:val="28"/>
          <w:szCs w:val="28"/>
        </w:rPr>
      </w:pPr>
      <w:r>
        <w:rPr>
          <w:sz w:val="28"/>
          <w:szCs w:val="28"/>
        </w:rPr>
        <w:t>выпускник</w:t>
      </w:r>
    </w:p>
    <w:p w:rsidR="001E3407" w:rsidRDefault="001E3407">
      <w:pPr>
        <w:ind w:left="4253" w:right="-1"/>
        <w:jc w:val="both"/>
        <w:rPr>
          <w:sz w:val="28"/>
          <w:szCs w:val="28"/>
        </w:rPr>
      </w:pPr>
    </w:p>
    <w:p w:rsidR="001E3407" w:rsidRDefault="00013D8A">
      <w:pPr>
        <w:ind w:left="4666"/>
        <w:rPr>
          <w:sz w:val="28"/>
          <w:szCs w:val="28"/>
        </w:rPr>
      </w:pPr>
      <w:r>
        <w:rPr>
          <w:sz w:val="28"/>
          <w:szCs w:val="28"/>
        </w:rPr>
        <w:t>Новиков</w:t>
      </w:r>
      <w:r w:rsidR="0035412C">
        <w:rPr>
          <w:sz w:val="28"/>
          <w:szCs w:val="28"/>
        </w:rPr>
        <w:t xml:space="preserve"> </w:t>
      </w:r>
      <w:r>
        <w:rPr>
          <w:sz w:val="28"/>
          <w:szCs w:val="28"/>
        </w:rPr>
        <w:t>Игорь</w:t>
      </w:r>
      <w:r w:rsidR="0035412C">
        <w:rPr>
          <w:sz w:val="28"/>
          <w:szCs w:val="28"/>
        </w:rPr>
        <w:t xml:space="preserve"> </w:t>
      </w:r>
      <w:r>
        <w:rPr>
          <w:sz w:val="28"/>
          <w:szCs w:val="28"/>
        </w:rPr>
        <w:t>Александрович</w:t>
      </w:r>
      <w:r w:rsidR="0035412C">
        <w:rPr>
          <w:sz w:val="28"/>
          <w:szCs w:val="28"/>
        </w:rPr>
        <w:t>,</w:t>
      </w:r>
    </w:p>
    <w:p w:rsidR="001E3407" w:rsidRDefault="0035412C" w:rsidP="00013D8A">
      <w:pPr>
        <w:ind w:left="4666"/>
        <w:rPr>
          <w:sz w:val="28"/>
          <w:szCs w:val="28"/>
        </w:rPr>
      </w:pPr>
      <w:r>
        <w:rPr>
          <w:sz w:val="28"/>
          <w:szCs w:val="28"/>
        </w:rPr>
        <w:t xml:space="preserve">доцент </w:t>
      </w:r>
      <w:r w:rsidR="00013D8A">
        <w:rPr>
          <w:sz w:val="28"/>
          <w:szCs w:val="28"/>
        </w:rPr>
        <w:t>кафедры детской хирургии</w:t>
      </w:r>
      <w:r>
        <w:rPr>
          <w:sz w:val="28"/>
          <w:szCs w:val="28"/>
        </w:rPr>
        <w:t>,</w:t>
      </w:r>
    </w:p>
    <w:p w:rsidR="001E3407" w:rsidRDefault="0035412C">
      <w:pPr>
        <w:pStyle w:val="aff0"/>
        <w:spacing w:after="0"/>
        <w:ind w:left="4666"/>
        <w:rPr>
          <w:spacing w:val="-4"/>
          <w:sz w:val="28"/>
          <w:szCs w:val="28"/>
        </w:rPr>
      </w:pPr>
      <w:r>
        <w:rPr>
          <w:spacing w:val="-4"/>
          <w:sz w:val="28"/>
          <w:szCs w:val="28"/>
        </w:rPr>
        <w:t>кандидат медицинских наук,</w:t>
      </w:r>
    </w:p>
    <w:p w:rsidR="001E3407" w:rsidRDefault="0035412C">
      <w:pPr>
        <w:ind w:left="4666"/>
        <w:rPr>
          <w:sz w:val="28"/>
          <w:szCs w:val="28"/>
        </w:rPr>
      </w:pPr>
      <w:r>
        <w:rPr>
          <w:spacing w:val="-4"/>
          <w:sz w:val="28"/>
          <w:szCs w:val="28"/>
        </w:rPr>
        <w:t>доцент</w:t>
      </w:r>
    </w:p>
    <w:p w:rsidR="001E3407" w:rsidRDefault="001E3407">
      <w:pPr>
        <w:jc w:val="both"/>
        <w:rPr>
          <w:sz w:val="28"/>
          <w:szCs w:val="28"/>
        </w:rPr>
      </w:pPr>
    </w:p>
    <w:p w:rsidR="001E3407" w:rsidRDefault="001E3407">
      <w:pPr>
        <w:jc w:val="both"/>
        <w:rPr>
          <w:sz w:val="28"/>
          <w:szCs w:val="28"/>
        </w:rPr>
      </w:pPr>
    </w:p>
    <w:p w:rsidR="001E3407" w:rsidRDefault="001E3407">
      <w:pPr>
        <w:jc w:val="both"/>
        <w:rPr>
          <w:sz w:val="28"/>
          <w:szCs w:val="28"/>
        </w:rPr>
      </w:pPr>
    </w:p>
    <w:p w:rsidR="001E3407" w:rsidRDefault="001E3407">
      <w:pPr>
        <w:jc w:val="both"/>
        <w:rPr>
          <w:sz w:val="28"/>
          <w:szCs w:val="28"/>
        </w:rPr>
      </w:pPr>
    </w:p>
    <w:p w:rsidR="001E3407" w:rsidRDefault="001E3407">
      <w:pPr>
        <w:jc w:val="both"/>
        <w:rPr>
          <w:sz w:val="28"/>
          <w:szCs w:val="28"/>
        </w:rPr>
      </w:pPr>
    </w:p>
    <w:p w:rsidR="001E3407" w:rsidRDefault="001E3407">
      <w:pPr>
        <w:jc w:val="both"/>
        <w:rPr>
          <w:sz w:val="28"/>
          <w:szCs w:val="28"/>
        </w:rPr>
      </w:pPr>
    </w:p>
    <w:p w:rsidR="001E3407" w:rsidRDefault="001E3407">
      <w:pPr>
        <w:jc w:val="both"/>
        <w:rPr>
          <w:sz w:val="28"/>
          <w:szCs w:val="28"/>
        </w:rPr>
      </w:pPr>
    </w:p>
    <w:p w:rsidR="001E3407" w:rsidRDefault="001E3407">
      <w:pPr>
        <w:jc w:val="both"/>
        <w:rPr>
          <w:sz w:val="28"/>
          <w:szCs w:val="28"/>
        </w:rPr>
      </w:pPr>
    </w:p>
    <w:p w:rsidR="001E3407" w:rsidRDefault="0035412C">
      <w:pPr>
        <w:tabs>
          <w:tab w:val="left" w:pos="5268"/>
        </w:tabs>
        <w:spacing w:line="360" w:lineRule="auto"/>
        <w:rPr>
          <w:sz w:val="28"/>
          <w:szCs w:val="28"/>
        </w:rPr>
      </w:pPr>
      <w:r>
        <w:rPr>
          <w:sz w:val="28"/>
          <w:szCs w:val="28"/>
        </w:rPr>
        <w:tab/>
      </w:r>
    </w:p>
    <w:p w:rsidR="001E3407" w:rsidRDefault="001E3407">
      <w:pPr>
        <w:spacing w:line="360" w:lineRule="auto"/>
        <w:jc w:val="center"/>
        <w:rPr>
          <w:sz w:val="28"/>
          <w:szCs w:val="28"/>
        </w:rPr>
      </w:pPr>
    </w:p>
    <w:p w:rsidR="001E3407" w:rsidRDefault="0035412C">
      <w:pPr>
        <w:spacing w:line="360" w:lineRule="auto"/>
        <w:jc w:val="center"/>
        <w:rPr>
          <w:b/>
          <w:sz w:val="28"/>
          <w:szCs w:val="28"/>
        </w:rPr>
      </w:pPr>
      <w:r>
        <w:rPr>
          <w:sz w:val="28"/>
          <w:szCs w:val="28"/>
        </w:rPr>
        <w:br w:type="page"/>
      </w:r>
      <w:r>
        <w:rPr>
          <w:b/>
          <w:sz w:val="28"/>
          <w:szCs w:val="28"/>
        </w:rPr>
        <w:lastRenderedPageBreak/>
        <w:t>РЕФЕРАТ</w:t>
      </w:r>
    </w:p>
    <w:p w:rsidR="001E3407" w:rsidRDefault="0035412C">
      <w:pPr>
        <w:spacing w:line="360" w:lineRule="auto"/>
        <w:ind w:firstLine="709"/>
        <w:rPr>
          <w:sz w:val="28"/>
          <w:szCs w:val="28"/>
        </w:rPr>
      </w:pPr>
      <w:r>
        <w:rPr>
          <w:sz w:val="28"/>
          <w:szCs w:val="28"/>
        </w:rPr>
        <w:t>Работа 13 с., 2 ч., 4 рис., 2 табл., 7 источн., 1 прил.</w:t>
      </w:r>
    </w:p>
    <w:p w:rsidR="001E3407" w:rsidRDefault="0035412C">
      <w:pPr>
        <w:suppressAutoHyphens/>
        <w:spacing w:line="360" w:lineRule="auto"/>
        <w:rPr>
          <w:sz w:val="28"/>
          <w:szCs w:val="28"/>
        </w:rPr>
      </w:pPr>
      <w:r>
        <w:rPr>
          <w:sz w:val="28"/>
          <w:szCs w:val="28"/>
        </w:rPr>
        <w:t>ОСТРЫЙ АППЕНДИЦИТ, ЛАПАРОСКОПИЧЕСКАЯ АППЕНДЭКТОМИЯ, ОТКРЫТАЯ АППЕНДЭКТОМИЯ, СРАВНИТЕЛЬНЫЙ АНАЛИЗ,</w:t>
      </w:r>
      <w:r w:rsidR="00A07426">
        <w:rPr>
          <w:sz w:val="28"/>
          <w:szCs w:val="28"/>
        </w:rPr>
        <w:t xml:space="preserve"> КЛИНИЧЕСКИЕ ИСХОДЫ, ОСЛОЖНЕНИЯ</w:t>
      </w:r>
    </w:p>
    <w:p w:rsidR="001E3407" w:rsidRDefault="0035412C">
      <w:pPr>
        <w:spacing w:line="360" w:lineRule="auto"/>
        <w:ind w:firstLine="709"/>
        <w:jc w:val="both"/>
        <w:rPr>
          <w:sz w:val="28"/>
          <w:szCs w:val="28"/>
        </w:rPr>
      </w:pPr>
      <w:r>
        <w:rPr>
          <w:sz w:val="28"/>
          <w:szCs w:val="28"/>
        </w:rPr>
        <w:t>Объектом исследования являются пациенты с острым аппендицитом.</w:t>
      </w:r>
    </w:p>
    <w:p w:rsidR="001E3407" w:rsidRDefault="0035412C">
      <w:pPr>
        <w:spacing w:line="360" w:lineRule="auto"/>
        <w:ind w:firstLine="709"/>
        <w:jc w:val="both"/>
        <w:rPr>
          <w:rFonts w:eastAsia="Calibri"/>
          <w:sz w:val="28"/>
          <w:szCs w:val="28"/>
        </w:rPr>
      </w:pPr>
      <w:r>
        <w:rPr>
          <w:sz w:val="28"/>
          <w:szCs w:val="28"/>
        </w:rPr>
        <w:t>Цель работы – сравнительная оценка результатов лапароскопической и открытой аппендэктомии.</w:t>
      </w:r>
    </w:p>
    <w:p w:rsidR="001E3407" w:rsidRDefault="0035412C">
      <w:pPr>
        <w:spacing w:line="360" w:lineRule="auto"/>
        <w:ind w:firstLine="709"/>
        <w:jc w:val="both"/>
        <w:rPr>
          <w:sz w:val="28"/>
          <w:szCs w:val="28"/>
        </w:rPr>
      </w:pPr>
      <w:r>
        <w:rPr>
          <w:sz w:val="28"/>
          <w:szCs w:val="28"/>
        </w:rPr>
        <w:t>Материалы и методы исследования: клинико-лабораторные, инструментальные и статистические методы.</w:t>
      </w:r>
    </w:p>
    <w:p w:rsidR="001E3407" w:rsidRDefault="0035412C">
      <w:pPr>
        <w:spacing w:line="360" w:lineRule="auto"/>
        <w:ind w:firstLine="709"/>
        <w:jc w:val="both"/>
        <w:rPr>
          <w:sz w:val="28"/>
          <w:szCs w:val="28"/>
        </w:rPr>
      </w:pPr>
      <w:r>
        <w:rPr>
          <w:rFonts w:eastAsia="Calibri"/>
          <w:sz w:val="28"/>
          <w:szCs w:val="28"/>
        </w:rPr>
        <w:t xml:space="preserve">Результаты работы: текст </w:t>
      </w:r>
      <w:r>
        <w:rPr>
          <w:sz w:val="28"/>
          <w:szCs w:val="28"/>
        </w:rPr>
        <w:t>текст текст текст текст текст текст текст текст текст текст текст текст текст</w:t>
      </w:r>
      <w:r>
        <w:rPr>
          <w:rFonts w:eastAsia="Calibri"/>
          <w:sz w:val="28"/>
          <w:szCs w:val="28"/>
        </w:rPr>
        <w:t xml:space="preserve">. Текст </w:t>
      </w:r>
      <w:r>
        <w:rPr>
          <w:sz w:val="28"/>
          <w:szCs w:val="28"/>
        </w:rPr>
        <w:t>текст текст текст текст текст текст текст текст текст текст текст текст</w:t>
      </w:r>
      <w:r>
        <w:rPr>
          <w:rFonts w:eastAsia="Calibri"/>
          <w:sz w:val="28"/>
          <w:szCs w:val="28"/>
        </w:rPr>
        <w:t>.</w:t>
      </w:r>
    </w:p>
    <w:p w:rsidR="001E3407" w:rsidRDefault="0035412C">
      <w:pPr>
        <w:spacing w:line="360" w:lineRule="auto"/>
        <w:ind w:firstLine="709"/>
        <w:jc w:val="both"/>
        <w:rPr>
          <w:sz w:val="28"/>
          <w:szCs w:val="28"/>
        </w:rPr>
      </w:pPr>
      <w:r>
        <w:rPr>
          <w:sz w:val="28"/>
          <w:szCs w:val="28"/>
        </w:rPr>
        <w:t>Степень внедрения – данные, приведенные в работе, внедрены в учебный процесс кафедры детской хирургии ГрГМУ.</w:t>
      </w:r>
    </w:p>
    <w:p w:rsidR="001E3407" w:rsidRDefault="0035412C">
      <w:pPr>
        <w:spacing w:line="360" w:lineRule="auto"/>
        <w:ind w:firstLine="709"/>
        <w:jc w:val="both"/>
        <w:rPr>
          <w:sz w:val="28"/>
          <w:szCs w:val="28"/>
        </w:rPr>
      </w:pPr>
      <w:r>
        <w:rPr>
          <w:sz w:val="28"/>
          <w:szCs w:val="28"/>
        </w:rPr>
        <w:t>Область применения и значимость работы: текст текст текст текст текст текст текст текст текст текст текст.</w:t>
      </w:r>
    </w:p>
    <w:p w:rsidR="001E3407" w:rsidRDefault="0035412C">
      <w:pPr>
        <w:spacing w:after="200" w:line="360" w:lineRule="auto"/>
        <w:rPr>
          <w:b/>
          <w:i/>
          <w:sz w:val="28"/>
          <w:szCs w:val="28"/>
        </w:rPr>
      </w:pPr>
      <w:r>
        <w:rPr>
          <w:b/>
          <w:i/>
          <w:sz w:val="28"/>
          <w:szCs w:val="28"/>
        </w:rPr>
        <w:br w:type="page"/>
      </w:r>
    </w:p>
    <w:p w:rsidR="001E3407" w:rsidRDefault="0035412C">
      <w:pPr>
        <w:pStyle w:val="aff9"/>
        <w:spacing w:line="360" w:lineRule="auto"/>
        <w:jc w:val="center"/>
        <w:rPr>
          <w:rFonts w:ascii="Times New Roman" w:hAnsi="Times New Roman" w:cs="Times New Roman"/>
          <w:color w:val="000000" w:themeColor="text1"/>
          <w:sz w:val="28"/>
          <w:szCs w:val="28"/>
        </w:rPr>
      </w:pPr>
      <w:bookmarkStart w:id="0" w:name="_Toc431042543"/>
      <w:r>
        <w:rPr>
          <w:rFonts w:ascii="Times New Roman" w:hAnsi="Times New Roman" w:cs="Times New Roman"/>
          <w:color w:val="000000" w:themeColor="text1"/>
          <w:sz w:val="28"/>
          <w:szCs w:val="28"/>
        </w:rPr>
        <w:lastRenderedPageBreak/>
        <w:t>СОДЕРЖАНИЕ</w:t>
      </w:r>
    </w:p>
    <w:p w:rsidR="001E3407" w:rsidRDefault="0035412C">
      <w:pPr>
        <w:pStyle w:val="12"/>
        <w:rPr>
          <w:rFonts w:eastAsiaTheme="minorEastAsia"/>
          <w:noProof/>
          <w:sz w:val="28"/>
          <w:szCs w:val="28"/>
        </w:rPr>
      </w:pPr>
      <w:r>
        <w:fldChar w:fldCharType="begin"/>
      </w:r>
      <w:r>
        <w:rPr>
          <w:sz w:val="28"/>
          <w:szCs w:val="28"/>
        </w:rPr>
        <w:instrText xml:space="preserve"> TOC \o "1-3" \h \z \u </w:instrText>
      </w:r>
      <w:r>
        <w:fldChar w:fldCharType="separate"/>
      </w:r>
      <w:hyperlink w:anchor="_Toc116381108" w:history="1">
        <w:r>
          <w:rPr>
            <w:noProof/>
            <w:sz w:val="28"/>
            <w:szCs w:val="28"/>
          </w:rPr>
          <w:t>ОПРЕДЕЛЕНИЯ, ОБОЗНАЧЕНИЯ И СОКРАЩЕНИЯ</w:t>
        </w:r>
        <w:r>
          <w:rPr>
            <w:noProof/>
            <w:sz w:val="28"/>
            <w:szCs w:val="28"/>
          </w:rPr>
          <w:tab/>
        </w:r>
        <w:r>
          <w:rPr>
            <w:noProof/>
            <w:sz w:val="28"/>
            <w:szCs w:val="28"/>
          </w:rPr>
          <w:fldChar w:fldCharType="begin"/>
        </w:r>
        <w:r>
          <w:rPr>
            <w:noProof/>
            <w:sz w:val="28"/>
            <w:szCs w:val="28"/>
          </w:rPr>
          <w:instrText xml:space="preserve"> PAGEREF _Toc116381108 \h </w:instrText>
        </w:r>
        <w:r>
          <w:rPr>
            <w:noProof/>
            <w:sz w:val="28"/>
            <w:szCs w:val="28"/>
          </w:rPr>
        </w:r>
        <w:r>
          <w:rPr>
            <w:noProof/>
            <w:sz w:val="28"/>
            <w:szCs w:val="28"/>
          </w:rPr>
          <w:fldChar w:fldCharType="separate"/>
        </w:r>
        <w:r w:rsidR="00013D8A">
          <w:rPr>
            <w:noProof/>
            <w:sz w:val="28"/>
            <w:szCs w:val="28"/>
          </w:rPr>
          <w:t>4</w:t>
        </w:r>
        <w:r>
          <w:rPr>
            <w:rFonts w:eastAsiaTheme="minorEastAsia"/>
            <w:noProof/>
            <w:sz w:val="28"/>
            <w:szCs w:val="28"/>
          </w:rPr>
          <w:fldChar w:fldCharType="end"/>
        </w:r>
      </w:hyperlink>
    </w:p>
    <w:p w:rsidR="001E3407" w:rsidRDefault="00410D1F">
      <w:pPr>
        <w:pStyle w:val="12"/>
        <w:rPr>
          <w:rFonts w:eastAsiaTheme="minorEastAsia"/>
          <w:noProof/>
          <w:sz w:val="28"/>
          <w:szCs w:val="28"/>
        </w:rPr>
      </w:pPr>
      <w:hyperlink w:anchor="_Toc116381109" w:history="1">
        <w:r w:rsidR="0035412C">
          <w:rPr>
            <w:rStyle w:val="afa"/>
            <w:noProof/>
            <w:sz w:val="28"/>
            <w:szCs w:val="28"/>
          </w:rPr>
          <w:t>ВВЕДЕНИЕ</w:t>
        </w:r>
        <w:r w:rsidR="0035412C">
          <w:rPr>
            <w:noProof/>
            <w:sz w:val="28"/>
            <w:szCs w:val="28"/>
          </w:rPr>
          <w:tab/>
        </w:r>
        <w:r w:rsidR="0035412C">
          <w:rPr>
            <w:noProof/>
            <w:sz w:val="28"/>
            <w:szCs w:val="28"/>
          </w:rPr>
          <w:fldChar w:fldCharType="begin"/>
        </w:r>
        <w:r w:rsidR="0035412C">
          <w:rPr>
            <w:noProof/>
            <w:sz w:val="28"/>
            <w:szCs w:val="28"/>
          </w:rPr>
          <w:instrText xml:space="preserve"> PAGEREF _Toc116381109 \h </w:instrText>
        </w:r>
        <w:r w:rsidR="0035412C">
          <w:rPr>
            <w:noProof/>
            <w:sz w:val="28"/>
            <w:szCs w:val="28"/>
          </w:rPr>
        </w:r>
        <w:r w:rsidR="0035412C">
          <w:rPr>
            <w:noProof/>
            <w:sz w:val="28"/>
            <w:szCs w:val="28"/>
          </w:rPr>
          <w:fldChar w:fldCharType="separate"/>
        </w:r>
        <w:r w:rsidR="00013D8A">
          <w:rPr>
            <w:noProof/>
            <w:sz w:val="28"/>
            <w:szCs w:val="28"/>
          </w:rPr>
          <w:t>5</w:t>
        </w:r>
        <w:r w:rsidR="0035412C">
          <w:rPr>
            <w:rFonts w:eastAsiaTheme="minorEastAsia"/>
            <w:noProof/>
            <w:sz w:val="28"/>
            <w:szCs w:val="28"/>
          </w:rPr>
          <w:fldChar w:fldCharType="end"/>
        </w:r>
      </w:hyperlink>
    </w:p>
    <w:p w:rsidR="001E3407" w:rsidRDefault="00410D1F">
      <w:pPr>
        <w:pStyle w:val="12"/>
        <w:rPr>
          <w:rFonts w:eastAsiaTheme="minorEastAsia"/>
          <w:noProof/>
          <w:sz w:val="28"/>
          <w:szCs w:val="28"/>
        </w:rPr>
      </w:pPr>
      <w:hyperlink w:anchor="_Toc116381110" w:history="1">
        <w:r w:rsidR="0035412C">
          <w:rPr>
            <w:rStyle w:val="afa"/>
            <w:noProof/>
            <w:sz w:val="28"/>
            <w:szCs w:val="28"/>
          </w:rPr>
          <w:t>ОСНОВНАЯ ЧАСТЬ</w:t>
        </w:r>
        <w:r w:rsidR="0035412C">
          <w:rPr>
            <w:noProof/>
            <w:sz w:val="28"/>
            <w:szCs w:val="28"/>
          </w:rPr>
          <w:tab/>
        </w:r>
        <w:r w:rsidR="0035412C">
          <w:rPr>
            <w:noProof/>
            <w:sz w:val="28"/>
            <w:szCs w:val="28"/>
          </w:rPr>
          <w:fldChar w:fldCharType="begin"/>
        </w:r>
        <w:r w:rsidR="0035412C">
          <w:rPr>
            <w:noProof/>
            <w:sz w:val="28"/>
            <w:szCs w:val="28"/>
          </w:rPr>
          <w:instrText xml:space="preserve"> PAGEREF _Toc116381110 \h </w:instrText>
        </w:r>
        <w:r w:rsidR="0035412C">
          <w:rPr>
            <w:noProof/>
            <w:sz w:val="28"/>
            <w:szCs w:val="28"/>
          </w:rPr>
        </w:r>
        <w:r w:rsidR="0035412C">
          <w:rPr>
            <w:noProof/>
            <w:sz w:val="28"/>
            <w:szCs w:val="28"/>
          </w:rPr>
          <w:fldChar w:fldCharType="separate"/>
        </w:r>
        <w:r w:rsidR="00013D8A">
          <w:rPr>
            <w:noProof/>
            <w:sz w:val="28"/>
            <w:szCs w:val="28"/>
          </w:rPr>
          <w:t>7</w:t>
        </w:r>
        <w:r w:rsidR="0035412C">
          <w:rPr>
            <w:rFonts w:eastAsiaTheme="minorEastAsia"/>
            <w:noProof/>
            <w:sz w:val="28"/>
            <w:szCs w:val="28"/>
          </w:rPr>
          <w:fldChar w:fldCharType="end"/>
        </w:r>
      </w:hyperlink>
    </w:p>
    <w:p w:rsidR="001E3407" w:rsidRDefault="00410D1F">
      <w:pPr>
        <w:pStyle w:val="23"/>
        <w:rPr>
          <w:rFonts w:ascii="Times New Roman" w:hAnsi="Times New Roman"/>
          <w:noProof/>
          <w:sz w:val="28"/>
          <w:szCs w:val="28"/>
        </w:rPr>
      </w:pPr>
      <w:hyperlink w:anchor="_Toc116381111" w:history="1">
        <w:r w:rsidR="0035412C">
          <w:rPr>
            <w:rStyle w:val="afa"/>
            <w:rFonts w:ascii="Times New Roman" w:hAnsi="Times New Roman"/>
            <w:noProof/>
            <w:sz w:val="28"/>
            <w:szCs w:val="28"/>
          </w:rPr>
          <w:t>1 Материалы и методы исследования</w:t>
        </w:r>
        <w:r w:rsidR="0035412C">
          <w:rPr>
            <w:rFonts w:ascii="Times New Roman" w:hAnsi="Times New Roman"/>
            <w:noProof/>
            <w:sz w:val="28"/>
            <w:szCs w:val="28"/>
          </w:rPr>
          <w:tab/>
        </w:r>
        <w:r w:rsidR="0035412C">
          <w:rPr>
            <w:rFonts w:ascii="Times New Roman" w:hAnsi="Times New Roman"/>
            <w:noProof/>
            <w:sz w:val="28"/>
            <w:szCs w:val="28"/>
          </w:rPr>
          <w:fldChar w:fldCharType="begin"/>
        </w:r>
        <w:r w:rsidR="0035412C">
          <w:rPr>
            <w:rFonts w:ascii="Times New Roman" w:hAnsi="Times New Roman"/>
            <w:noProof/>
            <w:sz w:val="28"/>
            <w:szCs w:val="28"/>
          </w:rPr>
          <w:instrText xml:space="preserve"> PAGEREF _Toc116381111 \h </w:instrText>
        </w:r>
        <w:r w:rsidR="0035412C">
          <w:rPr>
            <w:rFonts w:ascii="Times New Roman" w:hAnsi="Times New Roman"/>
            <w:noProof/>
            <w:sz w:val="28"/>
            <w:szCs w:val="28"/>
          </w:rPr>
        </w:r>
        <w:r w:rsidR="0035412C">
          <w:rPr>
            <w:rFonts w:ascii="Times New Roman" w:hAnsi="Times New Roman"/>
            <w:noProof/>
            <w:sz w:val="28"/>
            <w:szCs w:val="28"/>
          </w:rPr>
          <w:fldChar w:fldCharType="separate"/>
        </w:r>
        <w:r w:rsidR="00013D8A">
          <w:rPr>
            <w:rFonts w:ascii="Times New Roman" w:hAnsi="Times New Roman"/>
            <w:noProof/>
            <w:sz w:val="28"/>
            <w:szCs w:val="28"/>
          </w:rPr>
          <w:t>7</w:t>
        </w:r>
        <w:r w:rsidR="0035412C">
          <w:rPr>
            <w:rFonts w:ascii="Times New Roman" w:hAnsi="Times New Roman"/>
            <w:noProof/>
            <w:sz w:val="28"/>
            <w:szCs w:val="28"/>
          </w:rPr>
          <w:fldChar w:fldCharType="end"/>
        </w:r>
      </w:hyperlink>
    </w:p>
    <w:p w:rsidR="001E3407" w:rsidRDefault="00410D1F">
      <w:pPr>
        <w:pStyle w:val="23"/>
        <w:rPr>
          <w:rFonts w:ascii="Times New Roman" w:hAnsi="Times New Roman"/>
          <w:noProof/>
          <w:sz w:val="28"/>
          <w:szCs w:val="28"/>
        </w:rPr>
      </w:pPr>
      <w:hyperlink w:anchor="_Toc116381112" w:history="1">
        <w:r w:rsidR="0035412C">
          <w:rPr>
            <w:rStyle w:val="afa"/>
            <w:rFonts w:ascii="Times New Roman" w:hAnsi="Times New Roman"/>
            <w:noProof/>
            <w:sz w:val="28"/>
            <w:szCs w:val="28"/>
          </w:rPr>
          <w:t>2 Анализ полученных результатов</w:t>
        </w:r>
        <w:r w:rsidR="0035412C">
          <w:rPr>
            <w:rFonts w:ascii="Times New Roman" w:hAnsi="Times New Roman"/>
            <w:noProof/>
            <w:sz w:val="28"/>
            <w:szCs w:val="28"/>
          </w:rPr>
          <w:tab/>
        </w:r>
        <w:r w:rsidR="0035412C">
          <w:rPr>
            <w:rFonts w:ascii="Times New Roman" w:hAnsi="Times New Roman"/>
            <w:noProof/>
            <w:sz w:val="28"/>
            <w:szCs w:val="28"/>
          </w:rPr>
          <w:fldChar w:fldCharType="begin"/>
        </w:r>
        <w:r w:rsidR="0035412C">
          <w:rPr>
            <w:rFonts w:ascii="Times New Roman" w:hAnsi="Times New Roman"/>
            <w:noProof/>
            <w:sz w:val="28"/>
            <w:szCs w:val="28"/>
          </w:rPr>
          <w:instrText xml:space="preserve"> PAGEREF _Toc116381112 \h </w:instrText>
        </w:r>
        <w:r w:rsidR="0035412C">
          <w:rPr>
            <w:rFonts w:ascii="Times New Roman" w:hAnsi="Times New Roman"/>
            <w:noProof/>
            <w:sz w:val="28"/>
            <w:szCs w:val="28"/>
          </w:rPr>
        </w:r>
        <w:r w:rsidR="0035412C">
          <w:rPr>
            <w:rFonts w:ascii="Times New Roman" w:hAnsi="Times New Roman"/>
            <w:noProof/>
            <w:sz w:val="28"/>
            <w:szCs w:val="28"/>
          </w:rPr>
          <w:fldChar w:fldCharType="separate"/>
        </w:r>
        <w:r w:rsidR="00013D8A">
          <w:rPr>
            <w:rFonts w:ascii="Times New Roman" w:hAnsi="Times New Roman"/>
            <w:noProof/>
            <w:sz w:val="28"/>
            <w:szCs w:val="28"/>
          </w:rPr>
          <w:t>8</w:t>
        </w:r>
        <w:r w:rsidR="0035412C">
          <w:rPr>
            <w:rFonts w:ascii="Times New Roman" w:hAnsi="Times New Roman"/>
            <w:noProof/>
            <w:sz w:val="28"/>
            <w:szCs w:val="28"/>
          </w:rPr>
          <w:fldChar w:fldCharType="end"/>
        </w:r>
      </w:hyperlink>
    </w:p>
    <w:p w:rsidR="001E3407" w:rsidRDefault="00410D1F">
      <w:pPr>
        <w:pStyle w:val="31"/>
        <w:rPr>
          <w:rFonts w:ascii="Times New Roman" w:hAnsi="Times New Roman"/>
          <w:noProof/>
          <w:sz w:val="28"/>
          <w:szCs w:val="28"/>
        </w:rPr>
      </w:pPr>
      <w:hyperlink w:anchor="_Toc116381113" w:history="1">
        <w:r w:rsidR="0035412C">
          <w:rPr>
            <w:rStyle w:val="afa"/>
            <w:rFonts w:ascii="Times New Roman" w:hAnsi="Times New Roman"/>
            <w:noProof/>
            <w:sz w:val="28"/>
            <w:szCs w:val="28"/>
          </w:rPr>
          <w:t>2.1 Сравнение клинических шкал диагностики</w:t>
        </w:r>
        <w:r w:rsidR="0035412C">
          <w:rPr>
            <w:rFonts w:ascii="Times New Roman" w:hAnsi="Times New Roman"/>
            <w:noProof/>
            <w:sz w:val="28"/>
            <w:szCs w:val="28"/>
          </w:rPr>
          <w:tab/>
        </w:r>
        <w:r w:rsidR="0035412C">
          <w:rPr>
            <w:rFonts w:ascii="Times New Roman" w:hAnsi="Times New Roman"/>
            <w:noProof/>
            <w:sz w:val="28"/>
            <w:szCs w:val="28"/>
          </w:rPr>
          <w:fldChar w:fldCharType="begin"/>
        </w:r>
        <w:r w:rsidR="0035412C">
          <w:rPr>
            <w:rFonts w:ascii="Times New Roman" w:hAnsi="Times New Roman"/>
            <w:noProof/>
            <w:sz w:val="28"/>
            <w:szCs w:val="28"/>
          </w:rPr>
          <w:instrText xml:space="preserve"> PAGEREF _Toc116381113 \h </w:instrText>
        </w:r>
        <w:r w:rsidR="0035412C">
          <w:rPr>
            <w:rFonts w:ascii="Times New Roman" w:hAnsi="Times New Roman"/>
            <w:noProof/>
            <w:sz w:val="28"/>
            <w:szCs w:val="28"/>
          </w:rPr>
        </w:r>
        <w:r w:rsidR="0035412C">
          <w:rPr>
            <w:rFonts w:ascii="Times New Roman" w:hAnsi="Times New Roman"/>
            <w:noProof/>
            <w:sz w:val="28"/>
            <w:szCs w:val="28"/>
          </w:rPr>
          <w:fldChar w:fldCharType="separate"/>
        </w:r>
        <w:r w:rsidR="00013D8A">
          <w:rPr>
            <w:rFonts w:ascii="Times New Roman" w:hAnsi="Times New Roman"/>
            <w:noProof/>
            <w:sz w:val="28"/>
            <w:szCs w:val="28"/>
          </w:rPr>
          <w:t>8</w:t>
        </w:r>
        <w:r w:rsidR="0035412C">
          <w:rPr>
            <w:rFonts w:ascii="Times New Roman" w:hAnsi="Times New Roman"/>
            <w:noProof/>
            <w:sz w:val="28"/>
            <w:szCs w:val="28"/>
          </w:rPr>
          <w:fldChar w:fldCharType="end"/>
        </w:r>
      </w:hyperlink>
    </w:p>
    <w:p w:rsidR="001E3407" w:rsidRDefault="00410D1F">
      <w:pPr>
        <w:pStyle w:val="31"/>
        <w:rPr>
          <w:rFonts w:ascii="Times New Roman" w:hAnsi="Times New Roman"/>
          <w:noProof/>
          <w:sz w:val="28"/>
          <w:szCs w:val="28"/>
        </w:rPr>
      </w:pPr>
      <w:hyperlink w:anchor="_Toc116381114" w:history="1">
        <w:r w:rsidR="0035412C">
          <w:rPr>
            <w:rStyle w:val="afa"/>
            <w:rFonts w:ascii="Times New Roman" w:hAnsi="Times New Roman"/>
            <w:noProof/>
            <w:sz w:val="28"/>
            <w:szCs w:val="28"/>
          </w:rPr>
          <w:t>2.2 Сравнение исходов хирургического лечения</w:t>
        </w:r>
        <w:r w:rsidR="0035412C">
          <w:rPr>
            <w:rFonts w:ascii="Times New Roman" w:hAnsi="Times New Roman"/>
            <w:noProof/>
            <w:sz w:val="28"/>
            <w:szCs w:val="28"/>
          </w:rPr>
          <w:tab/>
        </w:r>
        <w:r w:rsidR="0035412C">
          <w:rPr>
            <w:rFonts w:ascii="Times New Roman" w:hAnsi="Times New Roman"/>
            <w:noProof/>
            <w:sz w:val="28"/>
            <w:szCs w:val="28"/>
          </w:rPr>
          <w:fldChar w:fldCharType="begin"/>
        </w:r>
        <w:r w:rsidR="0035412C">
          <w:rPr>
            <w:rFonts w:ascii="Times New Roman" w:hAnsi="Times New Roman"/>
            <w:noProof/>
            <w:sz w:val="28"/>
            <w:szCs w:val="28"/>
          </w:rPr>
          <w:instrText xml:space="preserve"> PAGEREF _Toc116381114 \h </w:instrText>
        </w:r>
        <w:r w:rsidR="0035412C">
          <w:rPr>
            <w:rFonts w:ascii="Times New Roman" w:hAnsi="Times New Roman"/>
            <w:noProof/>
            <w:sz w:val="28"/>
            <w:szCs w:val="28"/>
          </w:rPr>
        </w:r>
        <w:r w:rsidR="0035412C">
          <w:rPr>
            <w:rFonts w:ascii="Times New Roman" w:hAnsi="Times New Roman"/>
            <w:noProof/>
            <w:sz w:val="28"/>
            <w:szCs w:val="28"/>
          </w:rPr>
          <w:fldChar w:fldCharType="separate"/>
        </w:r>
        <w:r w:rsidR="00013D8A">
          <w:rPr>
            <w:rFonts w:ascii="Times New Roman" w:hAnsi="Times New Roman"/>
            <w:noProof/>
            <w:sz w:val="28"/>
            <w:szCs w:val="28"/>
          </w:rPr>
          <w:t>9</w:t>
        </w:r>
        <w:r w:rsidR="0035412C">
          <w:rPr>
            <w:rFonts w:ascii="Times New Roman" w:hAnsi="Times New Roman"/>
            <w:noProof/>
            <w:sz w:val="28"/>
            <w:szCs w:val="28"/>
          </w:rPr>
          <w:fldChar w:fldCharType="end"/>
        </w:r>
      </w:hyperlink>
    </w:p>
    <w:p w:rsidR="001E3407" w:rsidRDefault="00410D1F">
      <w:pPr>
        <w:pStyle w:val="12"/>
        <w:rPr>
          <w:rFonts w:eastAsiaTheme="minorEastAsia"/>
          <w:noProof/>
          <w:sz w:val="28"/>
          <w:szCs w:val="28"/>
        </w:rPr>
      </w:pPr>
      <w:hyperlink w:anchor="_Toc116381115" w:history="1">
        <w:r w:rsidR="0035412C">
          <w:rPr>
            <w:rStyle w:val="afa"/>
            <w:noProof/>
            <w:sz w:val="28"/>
            <w:szCs w:val="28"/>
          </w:rPr>
          <w:t>ЗАКЛЮЧЕНИЕ</w:t>
        </w:r>
        <w:r w:rsidR="0035412C">
          <w:rPr>
            <w:noProof/>
            <w:sz w:val="28"/>
            <w:szCs w:val="28"/>
          </w:rPr>
          <w:tab/>
        </w:r>
        <w:r w:rsidR="0035412C">
          <w:rPr>
            <w:noProof/>
            <w:sz w:val="28"/>
            <w:szCs w:val="28"/>
          </w:rPr>
          <w:fldChar w:fldCharType="begin"/>
        </w:r>
        <w:r w:rsidR="0035412C">
          <w:rPr>
            <w:noProof/>
            <w:sz w:val="28"/>
            <w:szCs w:val="28"/>
          </w:rPr>
          <w:instrText xml:space="preserve"> PAGEREF _Toc116381115 \h </w:instrText>
        </w:r>
        <w:r w:rsidR="0035412C">
          <w:rPr>
            <w:noProof/>
            <w:sz w:val="28"/>
            <w:szCs w:val="28"/>
          </w:rPr>
        </w:r>
        <w:r w:rsidR="0035412C">
          <w:rPr>
            <w:noProof/>
            <w:sz w:val="28"/>
            <w:szCs w:val="28"/>
          </w:rPr>
          <w:fldChar w:fldCharType="separate"/>
        </w:r>
        <w:r w:rsidR="00013D8A">
          <w:rPr>
            <w:noProof/>
            <w:sz w:val="28"/>
            <w:szCs w:val="28"/>
          </w:rPr>
          <w:t>11</w:t>
        </w:r>
        <w:r w:rsidR="0035412C">
          <w:rPr>
            <w:rFonts w:eastAsiaTheme="minorEastAsia"/>
            <w:noProof/>
            <w:sz w:val="28"/>
            <w:szCs w:val="28"/>
          </w:rPr>
          <w:fldChar w:fldCharType="end"/>
        </w:r>
      </w:hyperlink>
    </w:p>
    <w:p w:rsidR="001E3407" w:rsidRDefault="00410D1F">
      <w:pPr>
        <w:pStyle w:val="12"/>
        <w:rPr>
          <w:rFonts w:eastAsiaTheme="minorEastAsia"/>
          <w:noProof/>
          <w:sz w:val="28"/>
          <w:szCs w:val="28"/>
        </w:rPr>
      </w:pPr>
      <w:hyperlink w:anchor="_Toc116381116" w:history="1">
        <w:r w:rsidR="0035412C">
          <w:rPr>
            <w:rStyle w:val="afa"/>
            <w:noProof/>
            <w:sz w:val="28"/>
            <w:szCs w:val="28"/>
          </w:rPr>
          <w:t>СПИСОК ИСПОЛЬЗОВАННЫХ ИСТОЧНИКОВ</w:t>
        </w:r>
        <w:r w:rsidR="0035412C">
          <w:rPr>
            <w:noProof/>
            <w:sz w:val="28"/>
            <w:szCs w:val="28"/>
          </w:rPr>
          <w:tab/>
        </w:r>
        <w:r w:rsidR="0035412C">
          <w:rPr>
            <w:noProof/>
            <w:sz w:val="28"/>
            <w:szCs w:val="28"/>
          </w:rPr>
          <w:fldChar w:fldCharType="begin"/>
        </w:r>
        <w:r w:rsidR="0035412C">
          <w:rPr>
            <w:noProof/>
            <w:sz w:val="28"/>
            <w:szCs w:val="28"/>
          </w:rPr>
          <w:instrText xml:space="preserve"> PAGEREF _Toc116381116 \h </w:instrText>
        </w:r>
        <w:r w:rsidR="0035412C">
          <w:rPr>
            <w:noProof/>
            <w:sz w:val="28"/>
            <w:szCs w:val="28"/>
          </w:rPr>
        </w:r>
        <w:r w:rsidR="0035412C">
          <w:rPr>
            <w:noProof/>
            <w:sz w:val="28"/>
            <w:szCs w:val="28"/>
          </w:rPr>
          <w:fldChar w:fldCharType="separate"/>
        </w:r>
        <w:r w:rsidR="00013D8A">
          <w:rPr>
            <w:noProof/>
            <w:sz w:val="28"/>
            <w:szCs w:val="28"/>
          </w:rPr>
          <w:t>12</w:t>
        </w:r>
        <w:r w:rsidR="0035412C">
          <w:rPr>
            <w:rFonts w:eastAsiaTheme="minorEastAsia"/>
            <w:noProof/>
            <w:sz w:val="28"/>
            <w:szCs w:val="28"/>
          </w:rPr>
          <w:fldChar w:fldCharType="end"/>
        </w:r>
      </w:hyperlink>
    </w:p>
    <w:p w:rsidR="001E3407" w:rsidRDefault="00410D1F">
      <w:pPr>
        <w:pStyle w:val="12"/>
        <w:rPr>
          <w:rFonts w:eastAsiaTheme="minorEastAsia"/>
          <w:noProof/>
          <w:sz w:val="28"/>
          <w:szCs w:val="28"/>
        </w:rPr>
      </w:pPr>
      <w:hyperlink w:anchor="_Toc116381117" w:history="1">
        <w:r w:rsidR="0035412C">
          <w:rPr>
            <w:rStyle w:val="afa"/>
            <w:noProof/>
            <w:sz w:val="28"/>
            <w:szCs w:val="28"/>
          </w:rPr>
          <w:t>ПРИЛОЖЕНИЕ А (справочное) Алгоритм действий врача при остром аппендиците у взрослых пациентов</w:t>
        </w:r>
        <w:r w:rsidR="0035412C">
          <w:rPr>
            <w:noProof/>
            <w:sz w:val="28"/>
            <w:szCs w:val="28"/>
          </w:rPr>
          <w:tab/>
        </w:r>
        <w:r w:rsidR="0035412C">
          <w:rPr>
            <w:noProof/>
            <w:sz w:val="28"/>
            <w:szCs w:val="28"/>
          </w:rPr>
          <w:fldChar w:fldCharType="begin"/>
        </w:r>
        <w:r w:rsidR="0035412C">
          <w:rPr>
            <w:noProof/>
            <w:sz w:val="28"/>
            <w:szCs w:val="28"/>
          </w:rPr>
          <w:instrText xml:space="preserve"> PAGEREF _Toc116381117 \h </w:instrText>
        </w:r>
        <w:r w:rsidR="0035412C">
          <w:rPr>
            <w:noProof/>
            <w:sz w:val="28"/>
            <w:szCs w:val="28"/>
          </w:rPr>
        </w:r>
        <w:r w:rsidR="0035412C">
          <w:rPr>
            <w:noProof/>
            <w:sz w:val="28"/>
            <w:szCs w:val="28"/>
          </w:rPr>
          <w:fldChar w:fldCharType="separate"/>
        </w:r>
        <w:r w:rsidR="00013D8A">
          <w:rPr>
            <w:noProof/>
            <w:sz w:val="28"/>
            <w:szCs w:val="28"/>
          </w:rPr>
          <w:t>13</w:t>
        </w:r>
        <w:r w:rsidR="0035412C">
          <w:rPr>
            <w:rFonts w:eastAsiaTheme="minorEastAsia"/>
            <w:noProof/>
            <w:sz w:val="28"/>
            <w:szCs w:val="28"/>
          </w:rPr>
          <w:fldChar w:fldCharType="end"/>
        </w:r>
      </w:hyperlink>
    </w:p>
    <w:p w:rsidR="001E3407" w:rsidRDefault="0035412C">
      <w:pPr>
        <w:spacing w:line="360" w:lineRule="auto"/>
        <w:rPr>
          <w:sz w:val="28"/>
          <w:szCs w:val="28"/>
        </w:rPr>
      </w:pPr>
      <w:r>
        <w:rPr>
          <w:sz w:val="28"/>
          <w:szCs w:val="28"/>
        </w:rPr>
        <w:fldChar w:fldCharType="end"/>
      </w:r>
    </w:p>
    <w:p w:rsidR="001E3407" w:rsidRDefault="0035412C">
      <w:pPr>
        <w:spacing w:line="360" w:lineRule="auto"/>
        <w:rPr>
          <w:b/>
          <w:sz w:val="28"/>
          <w:szCs w:val="28"/>
        </w:rPr>
      </w:pPr>
      <w:r>
        <w:rPr>
          <w:sz w:val="28"/>
          <w:szCs w:val="28"/>
        </w:rPr>
        <w:br w:type="page"/>
      </w:r>
    </w:p>
    <w:p w:rsidR="001E3407" w:rsidRDefault="0035412C">
      <w:pPr>
        <w:pStyle w:val="1"/>
        <w:suppressAutoHyphens/>
        <w:rPr>
          <w:sz w:val="28"/>
          <w:szCs w:val="28"/>
        </w:rPr>
      </w:pPr>
      <w:bookmarkStart w:id="1" w:name="_Toc116380915"/>
      <w:bookmarkStart w:id="2" w:name="_Toc116381108"/>
      <w:bookmarkEnd w:id="0"/>
      <w:r>
        <w:rPr>
          <w:sz w:val="28"/>
          <w:szCs w:val="28"/>
        </w:rPr>
        <w:lastRenderedPageBreak/>
        <w:t>ОПРЕДЕЛЕНИЯ, ОБОЗНАЧЕНИЯ И СОКРАЩЕНИЯ</w:t>
      </w:r>
      <w:bookmarkEnd w:id="1"/>
      <w:bookmarkEnd w:id="2"/>
    </w:p>
    <w:p w:rsidR="001E3407" w:rsidRDefault="0035412C">
      <w:pPr>
        <w:spacing w:line="360" w:lineRule="auto"/>
        <w:ind w:firstLine="709"/>
        <w:rPr>
          <w:sz w:val="28"/>
          <w:szCs w:val="28"/>
        </w:rPr>
      </w:pPr>
      <w:r>
        <w:rPr>
          <w:sz w:val="28"/>
          <w:szCs w:val="28"/>
        </w:rPr>
        <w:t>В настоящей работе применяют следующие определения, обозначения и сокращения:</w:t>
      </w:r>
    </w:p>
    <w:p w:rsidR="001E3407" w:rsidRPr="00A07426" w:rsidRDefault="0035412C">
      <w:pPr>
        <w:spacing w:line="360" w:lineRule="auto"/>
        <w:jc w:val="both"/>
        <w:rPr>
          <w:sz w:val="28"/>
          <w:szCs w:val="28"/>
        </w:rPr>
      </w:pPr>
      <w:r w:rsidRPr="00A07426">
        <w:rPr>
          <w:sz w:val="28"/>
          <w:szCs w:val="28"/>
        </w:rPr>
        <w:t>УЗИ – ультразвуковое исследование</w:t>
      </w:r>
    </w:p>
    <w:p w:rsidR="001E3407" w:rsidRPr="00A07426" w:rsidRDefault="0035412C">
      <w:pPr>
        <w:spacing w:line="360" w:lineRule="auto"/>
        <w:jc w:val="both"/>
        <w:rPr>
          <w:sz w:val="28"/>
          <w:szCs w:val="28"/>
        </w:rPr>
      </w:pPr>
      <w:r w:rsidRPr="00A07426">
        <w:rPr>
          <w:sz w:val="28"/>
          <w:szCs w:val="28"/>
        </w:rPr>
        <w:t>КТ – компьютерная томография</w:t>
      </w:r>
    </w:p>
    <w:p w:rsidR="001E3407" w:rsidRPr="00A07426" w:rsidRDefault="0035412C">
      <w:pPr>
        <w:spacing w:line="360" w:lineRule="auto"/>
        <w:jc w:val="both"/>
        <w:rPr>
          <w:sz w:val="28"/>
          <w:szCs w:val="28"/>
        </w:rPr>
      </w:pPr>
      <w:r w:rsidRPr="00A07426">
        <w:rPr>
          <w:sz w:val="28"/>
          <w:szCs w:val="28"/>
        </w:rPr>
        <w:t>ЛА – лапароскопическая аппендэктомия</w:t>
      </w:r>
    </w:p>
    <w:p w:rsidR="001E3407" w:rsidRPr="00A07426" w:rsidRDefault="0035412C">
      <w:pPr>
        <w:spacing w:line="360" w:lineRule="auto"/>
        <w:jc w:val="both"/>
        <w:rPr>
          <w:sz w:val="28"/>
          <w:szCs w:val="28"/>
        </w:rPr>
      </w:pPr>
      <w:r w:rsidRPr="00A07426">
        <w:rPr>
          <w:sz w:val="28"/>
          <w:szCs w:val="28"/>
        </w:rPr>
        <w:t>ОА – открытая аппендэктомия</w:t>
      </w:r>
    </w:p>
    <w:p w:rsidR="001E3407" w:rsidRPr="002E1280" w:rsidRDefault="0035412C">
      <w:pPr>
        <w:spacing w:line="360" w:lineRule="auto"/>
        <w:jc w:val="both"/>
        <w:rPr>
          <w:sz w:val="28"/>
          <w:szCs w:val="28"/>
          <w:lang w:val="en-US"/>
        </w:rPr>
      </w:pPr>
      <w:r w:rsidRPr="00A07426">
        <w:rPr>
          <w:sz w:val="28"/>
          <w:szCs w:val="28"/>
        </w:rPr>
        <w:t>ВАШ</w:t>
      </w:r>
      <w:r w:rsidRPr="002E1280">
        <w:rPr>
          <w:sz w:val="28"/>
          <w:szCs w:val="28"/>
          <w:lang w:val="en-US"/>
        </w:rPr>
        <w:t xml:space="preserve"> – </w:t>
      </w:r>
      <w:r w:rsidRPr="00A07426">
        <w:rPr>
          <w:sz w:val="28"/>
          <w:szCs w:val="28"/>
        </w:rPr>
        <w:t>визуальная</w:t>
      </w:r>
      <w:r w:rsidRPr="002E1280">
        <w:rPr>
          <w:sz w:val="28"/>
          <w:szCs w:val="28"/>
          <w:lang w:val="en-US"/>
        </w:rPr>
        <w:t xml:space="preserve"> </w:t>
      </w:r>
      <w:r w:rsidRPr="00A07426">
        <w:rPr>
          <w:sz w:val="28"/>
          <w:szCs w:val="28"/>
        </w:rPr>
        <w:t>аналоговая</w:t>
      </w:r>
      <w:r w:rsidRPr="002E1280">
        <w:rPr>
          <w:sz w:val="28"/>
          <w:szCs w:val="28"/>
          <w:lang w:val="en-US"/>
        </w:rPr>
        <w:t xml:space="preserve"> </w:t>
      </w:r>
      <w:r w:rsidRPr="00A07426">
        <w:rPr>
          <w:sz w:val="28"/>
          <w:szCs w:val="28"/>
        </w:rPr>
        <w:t>шкала</w:t>
      </w:r>
    </w:p>
    <w:p w:rsidR="001E3407" w:rsidRPr="002E1280" w:rsidRDefault="0035412C">
      <w:pPr>
        <w:spacing w:line="360" w:lineRule="auto"/>
        <w:jc w:val="both"/>
        <w:rPr>
          <w:sz w:val="28"/>
          <w:szCs w:val="28"/>
          <w:lang w:val="en-US"/>
        </w:rPr>
      </w:pPr>
      <w:r w:rsidRPr="002E1280">
        <w:rPr>
          <w:sz w:val="28"/>
          <w:szCs w:val="28"/>
          <w:lang w:val="en-US"/>
        </w:rPr>
        <w:t xml:space="preserve">AIR – </w:t>
      </w:r>
      <w:r w:rsidRPr="00A07426">
        <w:rPr>
          <w:sz w:val="28"/>
          <w:szCs w:val="28"/>
        </w:rPr>
        <w:t>шкала</w:t>
      </w:r>
      <w:r w:rsidRPr="002E1280">
        <w:rPr>
          <w:sz w:val="28"/>
          <w:szCs w:val="28"/>
          <w:lang w:val="en-US"/>
        </w:rPr>
        <w:t xml:space="preserve"> Appendicitis Inflammatory Response</w:t>
      </w:r>
    </w:p>
    <w:p w:rsidR="001E3407" w:rsidRPr="002E1280" w:rsidRDefault="0035412C">
      <w:pPr>
        <w:spacing w:line="360" w:lineRule="auto"/>
        <w:jc w:val="both"/>
        <w:rPr>
          <w:sz w:val="28"/>
          <w:szCs w:val="28"/>
          <w:lang w:val="en-US"/>
        </w:rPr>
      </w:pPr>
      <w:r w:rsidRPr="002E1280">
        <w:rPr>
          <w:sz w:val="28"/>
          <w:szCs w:val="28"/>
          <w:lang w:val="en-US"/>
        </w:rPr>
        <w:t xml:space="preserve">AAS – </w:t>
      </w:r>
      <w:r w:rsidRPr="00A07426">
        <w:rPr>
          <w:sz w:val="28"/>
          <w:szCs w:val="28"/>
        </w:rPr>
        <w:t>шкала</w:t>
      </w:r>
      <w:r w:rsidRPr="002E1280">
        <w:rPr>
          <w:sz w:val="28"/>
          <w:szCs w:val="28"/>
          <w:lang w:val="en-US"/>
        </w:rPr>
        <w:t xml:space="preserve"> Adult Appendicitis Score</w:t>
      </w:r>
    </w:p>
    <w:p w:rsidR="001E3407" w:rsidRPr="002E1280" w:rsidRDefault="0035412C">
      <w:pPr>
        <w:spacing w:line="360" w:lineRule="auto"/>
        <w:jc w:val="both"/>
        <w:rPr>
          <w:rStyle w:val="af8"/>
          <w:i w:val="0"/>
          <w:sz w:val="28"/>
          <w:szCs w:val="28"/>
          <w:lang w:val="en-US"/>
        </w:rPr>
      </w:pPr>
      <w:r>
        <w:rPr>
          <w:sz w:val="28"/>
          <w:szCs w:val="28"/>
        </w:rPr>
        <w:t>Острый</w:t>
      </w:r>
      <w:r w:rsidRPr="002E1280">
        <w:rPr>
          <w:sz w:val="28"/>
          <w:szCs w:val="28"/>
          <w:lang w:val="en-US"/>
        </w:rPr>
        <w:t xml:space="preserve"> </w:t>
      </w:r>
      <w:r>
        <w:rPr>
          <w:sz w:val="28"/>
          <w:szCs w:val="28"/>
        </w:rPr>
        <w:t>аппендицит</w:t>
      </w:r>
      <w:r w:rsidRPr="002E1280">
        <w:rPr>
          <w:sz w:val="28"/>
          <w:szCs w:val="28"/>
          <w:lang w:val="en-US"/>
        </w:rPr>
        <w:t xml:space="preserve"> – </w:t>
      </w:r>
      <w:r>
        <w:rPr>
          <w:sz w:val="28"/>
          <w:szCs w:val="28"/>
        </w:rPr>
        <w:t>острое</w:t>
      </w:r>
      <w:r w:rsidRPr="002E1280">
        <w:rPr>
          <w:sz w:val="28"/>
          <w:szCs w:val="28"/>
          <w:lang w:val="en-US"/>
        </w:rPr>
        <w:t xml:space="preserve"> </w:t>
      </w:r>
      <w:r>
        <w:rPr>
          <w:sz w:val="28"/>
          <w:szCs w:val="28"/>
        </w:rPr>
        <w:t>воспаление</w:t>
      </w:r>
      <w:r w:rsidRPr="002E1280">
        <w:rPr>
          <w:sz w:val="28"/>
          <w:szCs w:val="28"/>
          <w:lang w:val="en-US"/>
        </w:rPr>
        <w:t xml:space="preserve"> </w:t>
      </w:r>
      <w:r>
        <w:rPr>
          <w:sz w:val="28"/>
          <w:szCs w:val="28"/>
        </w:rPr>
        <w:t>червеобразного</w:t>
      </w:r>
      <w:r w:rsidRPr="002E1280">
        <w:rPr>
          <w:sz w:val="28"/>
          <w:szCs w:val="28"/>
          <w:lang w:val="en-US"/>
        </w:rPr>
        <w:t xml:space="preserve"> </w:t>
      </w:r>
      <w:r>
        <w:rPr>
          <w:sz w:val="28"/>
          <w:szCs w:val="28"/>
        </w:rPr>
        <w:t>отростка</w:t>
      </w:r>
      <w:r w:rsidRPr="002E1280">
        <w:rPr>
          <w:sz w:val="28"/>
          <w:szCs w:val="28"/>
          <w:lang w:val="en-US"/>
        </w:rPr>
        <w:t xml:space="preserve"> </w:t>
      </w:r>
      <w:r>
        <w:rPr>
          <w:sz w:val="28"/>
          <w:szCs w:val="28"/>
        </w:rPr>
        <w:t>слепой</w:t>
      </w:r>
      <w:r w:rsidRPr="002E1280">
        <w:rPr>
          <w:sz w:val="28"/>
          <w:szCs w:val="28"/>
          <w:lang w:val="en-US"/>
        </w:rPr>
        <w:t xml:space="preserve"> </w:t>
      </w:r>
      <w:r>
        <w:rPr>
          <w:sz w:val="28"/>
          <w:szCs w:val="28"/>
        </w:rPr>
        <w:t>кишки</w:t>
      </w:r>
      <w:r w:rsidRPr="002E1280">
        <w:rPr>
          <w:rStyle w:val="af8"/>
          <w:i w:val="0"/>
          <w:sz w:val="28"/>
          <w:szCs w:val="28"/>
          <w:lang w:val="en-US"/>
        </w:rPr>
        <w:br w:type="page"/>
      </w:r>
    </w:p>
    <w:p w:rsidR="001E3407" w:rsidRDefault="0035412C">
      <w:pPr>
        <w:pStyle w:val="1"/>
        <w:suppressAutoHyphens/>
        <w:rPr>
          <w:sz w:val="28"/>
          <w:szCs w:val="28"/>
        </w:rPr>
      </w:pPr>
      <w:bookmarkStart w:id="3" w:name="_Toc116380916"/>
      <w:bookmarkStart w:id="4" w:name="_Toc116381109"/>
      <w:r>
        <w:rPr>
          <w:sz w:val="28"/>
          <w:szCs w:val="28"/>
        </w:rPr>
        <w:lastRenderedPageBreak/>
        <w:t>ВВЕДЕНИЕ</w:t>
      </w:r>
      <w:bookmarkEnd w:id="3"/>
      <w:bookmarkEnd w:id="4"/>
    </w:p>
    <w:p w:rsidR="001E3407" w:rsidRDefault="0035412C">
      <w:pPr>
        <w:spacing w:line="360" w:lineRule="auto"/>
        <w:ind w:firstLine="709"/>
        <w:jc w:val="both"/>
        <w:rPr>
          <w:rFonts w:eastAsia="Calibri"/>
          <w:i/>
          <w:iCs/>
          <w:sz w:val="28"/>
          <w:szCs w:val="28"/>
          <w:lang w:eastAsia="en-US"/>
        </w:rPr>
      </w:pPr>
      <w:r>
        <w:rPr>
          <w:sz w:val="28"/>
          <w:szCs w:val="28"/>
        </w:rPr>
        <w:t>Текст текст текст текст текст текст текст текст текст текст текст</w:t>
      </w:r>
      <w:r>
        <w:rPr>
          <w:rFonts w:eastAsia="Calibri"/>
          <w:iCs/>
          <w:sz w:val="28"/>
          <w:szCs w:val="28"/>
          <w:lang w:eastAsia="en-US"/>
        </w:rPr>
        <w:t xml:space="preserve"> [1].</w:t>
      </w:r>
      <w:r>
        <w:rPr>
          <w:sz w:val="28"/>
          <w:szCs w:val="28"/>
        </w:rPr>
        <w:t xml:space="preserve"> Текст текст текст текст текст текст текст текст текст текст текст текст текст. Текст текст текст текст текст текст текст текст [2].</w:t>
      </w:r>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 текст текст текст текст текст [3, 4]. В ходе работы рассмотрены следующие вопросы:</w:t>
      </w:r>
    </w:p>
    <w:p w:rsidR="001E3407" w:rsidRDefault="0035412C">
      <w:pPr>
        <w:spacing w:line="360" w:lineRule="auto"/>
        <w:ind w:firstLine="709"/>
        <w:rPr>
          <w:sz w:val="28"/>
          <w:szCs w:val="28"/>
        </w:rPr>
      </w:pPr>
      <w:r>
        <w:rPr>
          <w:sz w:val="28"/>
          <w:szCs w:val="28"/>
        </w:rPr>
        <w:t>- сравнение клинических шкал диагностики острого аппендицита,</w:t>
      </w:r>
    </w:p>
    <w:p w:rsidR="001E3407" w:rsidRDefault="0035412C">
      <w:pPr>
        <w:spacing w:line="360" w:lineRule="auto"/>
        <w:ind w:firstLine="709"/>
        <w:rPr>
          <w:sz w:val="28"/>
          <w:szCs w:val="28"/>
        </w:rPr>
      </w:pPr>
      <w:r>
        <w:rPr>
          <w:sz w:val="28"/>
          <w:szCs w:val="28"/>
        </w:rPr>
        <w:t>- сопоставление результатов лапароскопической и открытой аппендэктомии,</w:t>
      </w:r>
    </w:p>
    <w:p w:rsidR="001E3407" w:rsidRDefault="0035412C">
      <w:pPr>
        <w:spacing w:line="360" w:lineRule="auto"/>
        <w:ind w:firstLine="709"/>
        <w:rPr>
          <w:sz w:val="28"/>
          <w:szCs w:val="28"/>
        </w:rPr>
      </w:pPr>
      <w:r>
        <w:rPr>
          <w:sz w:val="28"/>
          <w:szCs w:val="28"/>
        </w:rPr>
        <w:t>- оценка частоты послеоперационных осложнений.</w:t>
      </w:r>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[5]. Текст текст текст текст текст текст текст текст [6].</w:t>
      </w:r>
    </w:p>
    <w:p w:rsidR="001E3407" w:rsidRDefault="0035412C">
      <w:pPr>
        <w:spacing w:line="360" w:lineRule="auto"/>
        <w:ind w:firstLine="709"/>
        <w:jc w:val="both"/>
        <w:rPr>
          <w:sz w:val="28"/>
          <w:szCs w:val="28"/>
        </w:rPr>
      </w:pPr>
      <w:r>
        <w:rPr>
          <w:sz w:val="28"/>
          <w:szCs w:val="28"/>
        </w:rPr>
        <w:t xml:space="preserve">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[3, 5]. </w:t>
      </w:r>
    </w:p>
    <w:p w:rsidR="001E3407" w:rsidRDefault="0035412C">
      <w:pPr>
        <w:spacing w:line="360" w:lineRule="auto"/>
        <w:ind w:firstLine="709"/>
        <w:jc w:val="both"/>
        <w:rPr>
          <w:sz w:val="28"/>
          <w:szCs w:val="28"/>
        </w:rPr>
      </w:pPr>
      <w:r>
        <w:rPr>
          <w:sz w:val="28"/>
          <w:szCs w:val="28"/>
        </w:rPr>
        <w:t>Текст</w:t>
      </w:r>
      <w:r>
        <w:rPr>
          <w:bCs/>
          <w:sz w:val="28"/>
          <w:szCs w:val="28"/>
        </w:rPr>
        <w:t xml:space="preserve"> </w:t>
      </w:r>
      <w:r>
        <w:rPr>
          <w:sz w:val="28"/>
          <w:szCs w:val="28"/>
        </w:rPr>
        <w:t>текст</w:t>
      </w:r>
      <w:r>
        <w:rPr>
          <w:bCs/>
          <w:sz w:val="28"/>
          <w:szCs w:val="28"/>
        </w:rPr>
        <w:t xml:space="preserve"> </w:t>
      </w:r>
      <w:r>
        <w:rPr>
          <w:sz w:val="28"/>
          <w:szCs w:val="28"/>
        </w:rPr>
        <w:t>текст</w:t>
      </w:r>
      <w:r>
        <w:rPr>
          <w:bCs/>
          <w:sz w:val="28"/>
          <w:szCs w:val="28"/>
        </w:rPr>
        <w:t xml:space="preserve"> </w:t>
      </w:r>
      <w:r>
        <w:rPr>
          <w:sz w:val="28"/>
          <w:szCs w:val="28"/>
        </w:rPr>
        <w:t>текст</w:t>
      </w:r>
      <w:r>
        <w:rPr>
          <w:bCs/>
          <w:sz w:val="28"/>
          <w:szCs w:val="28"/>
        </w:rPr>
        <w:t xml:space="preserve"> </w:t>
      </w:r>
      <w:r>
        <w:rPr>
          <w:sz w:val="28"/>
          <w:szCs w:val="28"/>
        </w:rPr>
        <w:t>текст</w:t>
      </w:r>
      <w:r>
        <w:rPr>
          <w:bCs/>
          <w:sz w:val="28"/>
          <w:szCs w:val="28"/>
        </w:rPr>
        <w:t xml:space="preserve"> </w:t>
      </w:r>
      <w:r>
        <w:rPr>
          <w:sz w:val="28"/>
          <w:szCs w:val="28"/>
        </w:rPr>
        <w:t>текст</w:t>
      </w:r>
      <w:r>
        <w:rPr>
          <w:bCs/>
          <w:sz w:val="28"/>
          <w:szCs w:val="28"/>
        </w:rPr>
        <w:t xml:space="preserve"> </w:t>
      </w:r>
      <w:r>
        <w:rPr>
          <w:sz w:val="28"/>
          <w:szCs w:val="28"/>
        </w:rPr>
        <w:t>текст</w:t>
      </w:r>
      <w:r>
        <w:rPr>
          <w:bCs/>
          <w:sz w:val="28"/>
          <w:szCs w:val="28"/>
        </w:rPr>
        <w:t xml:space="preserve"> </w:t>
      </w:r>
      <w:r>
        <w:rPr>
          <w:sz w:val="28"/>
          <w:szCs w:val="28"/>
        </w:rPr>
        <w:t>текст</w:t>
      </w:r>
      <w:r>
        <w:rPr>
          <w:bCs/>
          <w:sz w:val="28"/>
          <w:szCs w:val="28"/>
        </w:rPr>
        <w:t xml:space="preserve"> (рисунок 1).</w:t>
      </w:r>
      <w:r>
        <w:rPr>
          <w:sz w:val="28"/>
          <w:szCs w:val="28"/>
        </w:rPr>
        <w:t xml:space="preserve"> </w:t>
      </w:r>
    </w:p>
    <w:p w:rsidR="001E3407" w:rsidRDefault="001E3407">
      <w:pPr>
        <w:spacing w:line="360" w:lineRule="auto"/>
        <w:ind w:firstLine="709"/>
        <w:rPr>
          <w:sz w:val="28"/>
          <w:szCs w:val="28"/>
        </w:rPr>
      </w:pPr>
    </w:p>
    <w:p w:rsidR="001E3407" w:rsidRDefault="0035412C">
      <w:pPr>
        <w:spacing w:line="360" w:lineRule="auto"/>
        <w:jc w:val="center"/>
        <w:rPr>
          <w:sz w:val="28"/>
          <w:szCs w:val="28"/>
        </w:rPr>
      </w:pPr>
      <w:r>
        <w:rPr>
          <w:noProof/>
        </w:rPr>
        <w:drawing>
          <wp:inline distT="0" distB="0" distL="0" distR="0">
            <wp:extent cx="3553200" cy="2465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3553200" cy="2465250"/>
                    </a:xfrm>
                    <a:prstGeom prst="rect">
                      <a:avLst/>
                    </a:prstGeom>
                  </pic:spPr>
                </pic:pic>
              </a:graphicData>
            </a:graphic>
          </wp:inline>
        </w:drawing>
      </w:r>
    </w:p>
    <w:p w:rsidR="001E3407" w:rsidRDefault="0035412C">
      <w:pPr>
        <w:suppressAutoHyphens/>
        <w:jc w:val="center"/>
        <w:rPr>
          <w:sz w:val="28"/>
          <w:szCs w:val="28"/>
        </w:rPr>
      </w:pPr>
      <w:r>
        <w:rPr>
          <w:sz w:val="28"/>
          <w:szCs w:val="28"/>
        </w:rPr>
        <w:t>Рисунок 1 – Схема дизайна исследования</w:t>
      </w:r>
    </w:p>
    <w:p w:rsidR="001E3407" w:rsidRDefault="001E3407">
      <w:pPr>
        <w:spacing w:line="360" w:lineRule="auto"/>
        <w:rPr>
          <w:sz w:val="28"/>
          <w:szCs w:val="28"/>
        </w:rPr>
      </w:pPr>
    </w:p>
    <w:p w:rsidR="001E3407" w:rsidRDefault="0035412C">
      <w:pPr>
        <w:spacing w:line="360" w:lineRule="auto"/>
        <w:ind w:firstLine="709"/>
        <w:jc w:val="both"/>
        <w:rPr>
          <w:color w:val="000000"/>
          <w:sz w:val="28"/>
          <w:szCs w:val="28"/>
        </w:rPr>
      </w:pPr>
      <w:r>
        <w:rPr>
          <w:bCs/>
          <w:sz w:val="28"/>
          <w:szCs w:val="28"/>
        </w:rPr>
        <w:lastRenderedPageBreak/>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Алгоритм действий врача при остром аппендиците приведён в приложении А.</w:t>
      </w:r>
    </w:p>
    <w:p w:rsidR="001E3407" w:rsidRDefault="0035412C">
      <w:pPr>
        <w:pStyle w:val="afe"/>
        <w:spacing w:line="360" w:lineRule="auto"/>
        <w:ind w:firstLine="709"/>
        <w:rPr>
          <w:sz w:val="28"/>
          <w:szCs w:val="28"/>
        </w:rPr>
      </w:pPr>
      <w:r>
        <w:rPr>
          <w:sz w:val="28"/>
          <w:szCs w:val="28"/>
        </w:rPr>
        <w:t>Целью данного исследования явилось сравнение результатов лапароскопической и открытой аппендэктомии у пациентов с острым аппендицитом.</w:t>
      </w:r>
    </w:p>
    <w:p w:rsidR="001E3407" w:rsidRDefault="0035412C">
      <w:pPr>
        <w:spacing w:line="360" w:lineRule="auto"/>
        <w:rPr>
          <w:sz w:val="28"/>
          <w:szCs w:val="28"/>
        </w:rPr>
      </w:pPr>
      <w:r>
        <w:rPr>
          <w:sz w:val="28"/>
          <w:szCs w:val="28"/>
        </w:rPr>
        <w:br w:type="page"/>
      </w:r>
    </w:p>
    <w:p w:rsidR="001E3407" w:rsidRDefault="0035412C">
      <w:pPr>
        <w:pStyle w:val="1"/>
        <w:suppressAutoHyphens/>
        <w:rPr>
          <w:sz w:val="28"/>
          <w:szCs w:val="28"/>
        </w:rPr>
      </w:pPr>
      <w:bookmarkStart w:id="5" w:name="_Toc116380917"/>
      <w:bookmarkStart w:id="6" w:name="_Toc116381110"/>
      <w:r>
        <w:rPr>
          <w:sz w:val="28"/>
          <w:szCs w:val="28"/>
        </w:rPr>
        <w:lastRenderedPageBreak/>
        <w:t>ОСНОВНАЯ ЧАСТЬ</w:t>
      </w:r>
      <w:bookmarkEnd w:id="5"/>
      <w:bookmarkEnd w:id="6"/>
    </w:p>
    <w:p w:rsidR="001E3407" w:rsidRDefault="0035412C">
      <w:pPr>
        <w:pStyle w:val="2"/>
        <w:suppressAutoHyphens/>
        <w:rPr>
          <w:sz w:val="28"/>
          <w:szCs w:val="28"/>
        </w:rPr>
      </w:pPr>
      <w:bookmarkStart w:id="7" w:name="_Toc431042546"/>
      <w:bookmarkStart w:id="8" w:name="_Toc116380918"/>
      <w:bookmarkStart w:id="9" w:name="_Toc116381111"/>
      <w:r>
        <w:rPr>
          <w:sz w:val="28"/>
          <w:szCs w:val="28"/>
        </w:rPr>
        <w:t>1 Материалы и методы исследования</w:t>
      </w:r>
      <w:bookmarkEnd w:id="7"/>
      <w:bookmarkEnd w:id="8"/>
      <w:bookmarkEnd w:id="9"/>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 текст текст текст текст (таблица 1).</w:t>
      </w:r>
    </w:p>
    <w:p w:rsidR="001E3407" w:rsidRDefault="001E3407">
      <w:pPr>
        <w:spacing w:line="360" w:lineRule="auto"/>
        <w:jc w:val="both"/>
        <w:rPr>
          <w:sz w:val="28"/>
          <w:szCs w:val="28"/>
        </w:rPr>
      </w:pPr>
    </w:p>
    <w:p w:rsidR="001E3407" w:rsidRDefault="0035412C">
      <w:pPr>
        <w:suppressAutoHyphens/>
        <w:rPr>
          <w:sz w:val="28"/>
          <w:szCs w:val="28"/>
        </w:rPr>
      </w:pPr>
      <w:r>
        <w:rPr>
          <w:sz w:val="28"/>
          <w:szCs w:val="28"/>
        </w:rPr>
        <w:t>Таблица 1 – Выраженность болевого синдрома по визуальной аналоговой шкале после операции, баллы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2912"/>
        <w:gridCol w:w="3644"/>
      </w:tblGrid>
      <w:tr w:rsidR="001E3407">
        <w:trPr>
          <w:trHeight w:val="895"/>
        </w:trPr>
        <w:tc>
          <w:tcPr>
            <w:tcW w:w="1492" w:type="pct"/>
            <w:vAlign w:val="center"/>
          </w:tcPr>
          <w:p w:rsidR="001E3407" w:rsidRDefault="0035412C">
            <w:pPr>
              <w:suppressAutoHyphens/>
              <w:spacing w:line="360" w:lineRule="auto"/>
              <w:jc w:val="center"/>
              <w:rPr>
                <w:bCs/>
                <w:sz w:val="28"/>
                <w:szCs w:val="28"/>
              </w:rPr>
            </w:pPr>
            <w:r>
              <w:rPr>
                <w:bCs/>
                <w:sz w:val="28"/>
                <w:szCs w:val="28"/>
              </w:rPr>
              <w:t>Срок после операции</w:t>
            </w:r>
          </w:p>
        </w:tc>
        <w:tc>
          <w:tcPr>
            <w:tcW w:w="1558" w:type="pct"/>
            <w:vAlign w:val="center"/>
          </w:tcPr>
          <w:p w:rsidR="001E3407" w:rsidRDefault="0035412C">
            <w:pPr>
              <w:suppressAutoHyphens/>
              <w:spacing w:line="360" w:lineRule="auto"/>
              <w:jc w:val="center"/>
              <w:rPr>
                <w:sz w:val="28"/>
                <w:szCs w:val="28"/>
              </w:rPr>
            </w:pPr>
            <w:r>
              <w:rPr>
                <w:bCs/>
                <w:sz w:val="28"/>
                <w:szCs w:val="28"/>
              </w:rPr>
              <w:t>Лапароскопическая аппендэктомия, n=64</w:t>
            </w:r>
          </w:p>
        </w:tc>
        <w:tc>
          <w:tcPr>
            <w:tcW w:w="1950" w:type="pct"/>
            <w:vAlign w:val="center"/>
          </w:tcPr>
          <w:p w:rsidR="001E3407" w:rsidRDefault="0035412C">
            <w:pPr>
              <w:suppressAutoHyphens/>
              <w:spacing w:line="360" w:lineRule="auto"/>
              <w:jc w:val="center"/>
              <w:rPr>
                <w:sz w:val="28"/>
                <w:szCs w:val="28"/>
              </w:rPr>
            </w:pPr>
            <w:r>
              <w:rPr>
                <w:bCs/>
                <w:sz w:val="28"/>
                <w:szCs w:val="28"/>
              </w:rPr>
              <w:t>Открытая аппендэктомия, n=58</w:t>
            </w:r>
          </w:p>
        </w:tc>
      </w:tr>
      <w:tr w:rsidR="001E3407">
        <w:tc>
          <w:tcPr>
            <w:tcW w:w="1492" w:type="pct"/>
            <w:vAlign w:val="center"/>
          </w:tcPr>
          <w:p w:rsidR="001E3407" w:rsidRDefault="0035412C">
            <w:pPr>
              <w:spacing w:line="360" w:lineRule="auto"/>
              <w:rPr>
                <w:sz w:val="28"/>
                <w:szCs w:val="28"/>
              </w:rPr>
            </w:pPr>
            <w:r>
              <w:rPr>
                <w:sz w:val="28"/>
                <w:szCs w:val="28"/>
              </w:rPr>
              <w:t>1-е сутки</w:t>
            </w:r>
          </w:p>
        </w:tc>
        <w:tc>
          <w:tcPr>
            <w:tcW w:w="1558" w:type="pct"/>
            <w:vAlign w:val="center"/>
          </w:tcPr>
          <w:p w:rsidR="001E3407" w:rsidRDefault="0035412C">
            <w:pPr>
              <w:spacing w:line="360" w:lineRule="auto"/>
              <w:jc w:val="center"/>
              <w:rPr>
                <w:sz w:val="28"/>
                <w:szCs w:val="28"/>
              </w:rPr>
            </w:pPr>
            <w:r>
              <w:rPr>
                <w:sz w:val="28"/>
                <w:szCs w:val="28"/>
              </w:rPr>
              <w:t>5,8±0,7</w:t>
            </w:r>
          </w:p>
        </w:tc>
        <w:tc>
          <w:tcPr>
            <w:tcW w:w="1950" w:type="pct"/>
            <w:vAlign w:val="center"/>
          </w:tcPr>
          <w:p w:rsidR="001E3407" w:rsidRDefault="0035412C">
            <w:pPr>
              <w:spacing w:line="360" w:lineRule="auto"/>
              <w:jc w:val="center"/>
              <w:rPr>
                <w:sz w:val="28"/>
                <w:szCs w:val="28"/>
              </w:rPr>
            </w:pPr>
            <w:r>
              <w:rPr>
                <w:sz w:val="28"/>
                <w:szCs w:val="28"/>
              </w:rPr>
              <w:t>6,4±0,8</w:t>
            </w:r>
          </w:p>
        </w:tc>
      </w:tr>
      <w:tr w:rsidR="001E3407">
        <w:tc>
          <w:tcPr>
            <w:tcW w:w="1492" w:type="pct"/>
            <w:vAlign w:val="center"/>
          </w:tcPr>
          <w:p w:rsidR="001E3407" w:rsidRDefault="0035412C">
            <w:pPr>
              <w:spacing w:line="360" w:lineRule="auto"/>
              <w:rPr>
                <w:sz w:val="28"/>
                <w:szCs w:val="28"/>
              </w:rPr>
            </w:pPr>
            <w:r>
              <w:rPr>
                <w:sz w:val="28"/>
                <w:szCs w:val="28"/>
              </w:rPr>
              <w:t>3-и сутки</w:t>
            </w:r>
          </w:p>
        </w:tc>
        <w:tc>
          <w:tcPr>
            <w:tcW w:w="1558" w:type="pct"/>
            <w:vAlign w:val="center"/>
          </w:tcPr>
          <w:p w:rsidR="001E3407" w:rsidRDefault="0035412C">
            <w:pPr>
              <w:spacing w:line="360" w:lineRule="auto"/>
              <w:jc w:val="center"/>
              <w:rPr>
                <w:sz w:val="28"/>
                <w:szCs w:val="28"/>
              </w:rPr>
            </w:pPr>
            <w:r>
              <w:rPr>
                <w:sz w:val="28"/>
                <w:szCs w:val="28"/>
              </w:rPr>
              <w:t>3,1±0,5*#</w:t>
            </w:r>
          </w:p>
        </w:tc>
        <w:tc>
          <w:tcPr>
            <w:tcW w:w="1950" w:type="pct"/>
            <w:vAlign w:val="center"/>
          </w:tcPr>
          <w:p w:rsidR="001E3407" w:rsidRDefault="0035412C">
            <w:pPr>
              <w:spacing w:line="360" w:lineRule="auto"/>
              <w:jc w:val="center"/>
              <w:rPr>
                <w:sz w:val="28"/>
                <w:szCs w:val="28"/>
              </w:rPr>
            </w:pPr>
            <w:r>
              <w:rPr>
                <w:sz w:val="28"/>
                <w:szCs w:val="28"/>
              </w:rPr>
              <w:t>4,6±0,6</w:t>
            </w:r>
          </w:p>
        </w:tc>
      </w:tr>
      <w:tr w:rsidR="001E3407">
        <w:tc>
          <w:tcPr>
            <w:tcW w:w="1492" w:type="pct"/>
            <w:vAlign w:val="center"/>
          </w:tcPr>
          <w:p w:rsidR="001E3407" w:rsidRDefault="0035412C">
            <w:pPr>
              <w:spacing w:line="360" w:lineRule="auto"/>
              <w:rPr>
                <w:sz w:val="28"/>
                <w:szCs w:val="28"/>
              </w:rPr>
            </w:pPr>
            <w:r>
              <w:rPr>
                <w:sz w:val="28"/>
                <w:szCs w:val="28"/>
              </w:rPr>
              <w:t>7-е сутки</w:t>
            </w:r>
          </w:p>
        </w:tc>
        <w:tc>
          <w:tcPr>
            <w:tcW w:w="1558" w:type="pct"/>
            <w:vAlign w:val="center"/>
          </w:tcPr>
          <w:p w:rsidR="001E3407" w:rsidRDefault="0035412C">
            <w:pPr>
              <w:spacing w:line="360" w:lineRule="auto"/>
              <w:jc w:val="center"/>
              <w:rPr>
                <w:sz w:val="28"/>
                <w:szCs w:val="28"/>
              </w:rPr>
            </w:pPr>
            <w:r>
              <w:rPr>
                <w:sz w:val="28"/>
                <w:szCs w:val="28"/>
              </w:rPr>
              <w:t>1,6±0,4*#</w:t>
            </w:r>
          </w:p>
        </w:tc>
        <w:tc>
          <w:tcPr>
            <w:tcW w:w="1950" w:type="pct"/>
            <w:vAlign w:val="center"/>
          </w:tcPr>
          <w:p w:rsidR="001E3407" w:rsidRDefault="0035412C">
            <w:pPr>
              <w:spacing w:line="360" w:lineRule="auto"/>
              <w:jc w:val="center"/>
              <w:rPr>
                <w:sz w:val="28"/>
                <w:szCs w:val="28"/>
              </w:rPr>
            </w:pPr>
            <w:r>
              <w:rPr>
                <w:sz w:val="28"/>
                <w:szCs w:val="28"/>
              </w:rPr>
              <w:t>2,9±0,5#</w:t>
            </w:r>
          </w:p>
        </w:tc>
      </w:tr>
      <w:tr w:rsidR="001E3407">
        <w:tc>
          <w:tcPr>
            <w:tcW w:w="1492" w:type="pct"/>
            <w:vAlign w:val="center"/>
          </w:tcPr>
          <w:p w:rsidR="001E3407" w:rsidRDefault="0035412C">
            <w:pPr>
              <w:spacing w:line="360" w:lineRule="auto"/>
              <w:rPr>
                <w:sz w:val="28"/>
                <w:szCs w:val="28"/>
              </w:rPr>
            </w:pPr>
            <w:r>
              <w:rPr>
                <w:sz w:val="28"/>
                <w:szCs w:val="28"/>
              </w:rPr>
              <w:t>14-е сутки</w:t>
            </w:r>
          </w:p>
        </w:tc>
        <w:tc>
          <w:tcPr>
            <w:tcW w:w="1558" w:type="pct"/>
            <w:vAlign w:val="center"/>
          </w:tcPr>
          <w:p w:rsidR="001E3407" w:rsidRDefault="0035412C">
            <w:pPr>
              <w:spacing w:line="360" w:lineRule="auto"/>
              <w:jc w:val="center"/>
              <w:rPr>
                <w:sz w:val="28"/>
                <w:szCs w:val="28"/>
              </w:rPr>
            </w:pPr>
            <w:r>
              <w:rPr>
                <w:sz w:val="28"/>
                <w:szCs w:val="28"/>
              </w:rPr>
              <w:t>0,8±0,3*#</w:t>
            </w:r>
          </w:p>
        </w:tc>
        <w:tc>
          <w:tcPr>
            <w:tcW w:w="1950" w:type="pct"/>
            <w:vAlign w:val="center"/>
          </w:tcPr>
          <w:p w:rsidR="001E3407" w:rsidRDefault="0035412C">
            <w:pPr>
              <w:spacing w:line="360" w:lineRule="auto"/>
              <w:jc w:val="center"/>
              <w:rPr>
                <w:sz w:val="28"/>
                <w:szCs w:val="28"/>
              </w:rPr>
            </w:pPr>
            <w:r>
              <w:rPr>
                <w:sz w:val="28"/>
                <w:szCs w:val="28"/>
              </w:rPr>
              <w:t>1,7±0,4#</w:t>
            </w:r>
          </w:p>
        </w:tc>
      </w:tr>
      <w:tr w:rsidR="001E3407">
        <w:tc>
          <w:tcPr>
            <w:tcW w:w="1492" w:type="pct"/>
            <w:vAlign w:val="center"/>
          </w:tcPr>
          <w:p w:rsidR="001E3407" w:rsidRDefault="0035412C">
            <w:pPr>
              <w:spacing w:line="360" w:lineRule="auto"/>
              <w:rPr>
                <w:sz w:val="28"/>
                <w:szCs w:val="28"/>
              </w:rPr>
            </w:pPr>
            <w:r>
              <w:rPr>
                <w:sz w:val="28"/>
                <w:szCs w:val="28"/>
              </w:rPr>
              <w:t>30-е сутки</w:t>
            </w:r>
          </w:p>
        </w:tc>
        <w:tc>
          <w:tcPr>
            <w:tcW w:w="1558" w:type="pct"/>
            <w:vAlign w:val="center"/>
          </w:tcPr>
          <w:p w:rsidR="001E3407" w:rsidRDefault="0035412C">
            <w:pPr>
              <w:spacing w:line="360" w:lineRule="auto"/>
              <w:jc w:val="center"/>
              <w:rPr>
                <w:sz w:val="28"/>
                <w:szCs w:val="28"/>
              </w:rPr>
            </w:pPr>
            <w:r>
              <w:rPr>
                <w:sz w:val="28"/>
                <w:szCs w:val="28"/>
              </w:rPr>
              <w:t>0,3±0,2*#</w:t>
            </w:r>
          </w:p>
        </w:tc>
        <w:tc>
          <w:tcPr>
            <w:tcW w:w="1950" w:type="pct"/>
            <w:vAlign w:val="center"/>
          </w:tcPr>
          <w:p w:rsidR="001E3407" w:rsidRDefault="0035412C">
            <w:pPr>
              <w:spacing w:line="360" w:lineRule="auto"/>
              <w:jc w:val="center"/>
              <w:rPr>
                <w:sz w:val="28"/>
                <w:szCs w:val="28"/>
              </w:rPr>
            </w:pPr>
            <w:r>
              <w:rPr>
                <w:sz w:val="28"/>
                <w:szCs w:val="28"/>
              </w:rPr>
              <w:t>0,9±0,3#</w:t>
            </w:r>
          </w:p>
        </w:tc>
      </w:tr>
    </w:tbl>
    <w:p w:rsidR="001E3407" w:rsidRDefault="0035412C">
      <w:pPr>
        <w:ind w:firstLine="709"/>
        <w:jc w:val="both"/>
        <w:rPr>
          <w:sz w:val="28"/>
          <w:szCs w:val="28"/>
        </w:rPr>
      </w:pPr>
      <w:r>
        <w:rPr>
          <w:sz w:val="28"/>
          <w:szCs w:val="28"/>
        </w:rPr>
        <w:t>Примечания</w:t>
      </w:r>
    </w:p>
    <w:p w:rsidR="001E3407" w:rsidRDefault="0035412C">
      <w:pPr>
        <w:ind w:firstLine="709"/>
        <w:jc w:val="both"/>
        <w:rPr>
          <w:bCs/>
          <w:sz w:val="28"/>
          <w:szCs w:val="28"/>
        </w:rPr>
      </w:pPr>
      <w:r>
        <w:rPr>
          <w:bCs/>
          <w:sz w:val="28"/>
          <w:szCs w:val="28"/>
        </w:rPr>
        <w:t>1 * – различия достоверны (P &lt; 0,05) относительно группы открытой аппендэктомии.</w:t>
      </w:r>
    </w:p>
    <w:p w:rsidR="001E3407" w:rsidRDefault="0035412C">
      <w:pPr>
        <w:ind w:firstLine="709"/>
        <w:jc w:val="both"/>
        <w:rPr>
          <w:bCs/>
          <w:sz w:val="28"/>
          <w:szCs w:val="28"/>
        </w:rPr>
      </w:pPr>
      <w:r>
        <w:rPr>
          <w:sz w:val="28"/>
          <w:szCs w:val="28"/>
        </w:rPr>
        <w:t>2 # – различия достоверны (P &lt; 0,05) относительно данных на 1-е сутки после операции.</w:t>
      </w:r>
    </w:p>
    <w:p w:rsidR="001E3407" w:rsidRDefault="001E3407">
      <w:pPr>
        <w:spacing w:line="360" w:lineRule="auto"/>
        <w:rPr>
          <w:b/>
          <w:sz w:val="28"/>
          <w:szCs w:val="28"/>
        </w:rPr>
      </w:pPr>
    </w:p>
    <w:p w:rsidR="001E3407" w:rsidRDefault="0035412C">
      <w:pPr>
        <w:tabs>
          <w:tab w:val="left" w:pos="0"/>
          <w:tab w:val="center" w:pos="5103"/>
          <w:tab w:val="right" w:pos="10205"/>
        </w:tabs>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 текст текст текст текст в формуле (1).</w:t>
      </w:r>
    </w:p>
    <w:p w:rsidR="001E3407" w:rsidRDefault="001E3407">
      <w:pPr>
        <w:spacing w:line="360" w:lineRule="auto"/>
        <w:jc w:val="both"/>
        <w:rPr>
          <w:sz w:val="28"/>
          <w:szCs w:val="28"/>
        </w:rPr>
      </w:pPr>
    </w:p>
    <w:p w:rsidR="001E3407" w:rsidRDefault="0035412C">
      <w:pPr>
        <w:tabs>
          <w:tab w:val="left" w:pos="0"/>
          <w:tab w:val="center" w:pos="5103"/>
          <w:tab w:val="right" w:pos="9356"/>
        </w:tabs>
        <w:spacing w:line="360" w:lineRule="auto"/>
        <w:ind w:right="-2"/>
        <w:jc w:val="both"/>
        <w:rPr>
          <w:sz w:val="28"/>
          <w:szCs w:val="28"/>
        </w:rPr>
      </w:pPr>
      <w:r>
        <w:rPr>
          <w:sz w:val="28"/>
          <w:szCs w:val="28"/>
        </w:rPr>
        <w:tab/>
      </w:r>
      <m:oMath>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n</m:t>
            </m:r>
          </m:den>
        </m:f>
        <m:r>
          <m:rPr>
            <m:sty m:val="p"/>
          </m:rPr>
          <w:rPr>
            <w:rFonts w:ascii="Cambria Math" w:hAnsi="Cambria Math"/>
          </w:rPr>
          <m:t>×100,</m:t>
        </m:r>
      </m:oMath>
      <w:r>
        <w:rPr>
          <w:sz w:val="28"/>
          <w:szCs w:val="28"/>
        </w:rPr>
        <w:tab/>
        <w:t>(1)</w:t>
      </w:r>
    </w:p>
    <w:p w:rsidR="001E3407" w:rsidRDefault="001E3407">
      <w:pPr>
        <w:tabs>
          <w:tab w:val="left" w:pos="0"/>
          <w:tab w:val="center" w:pos="5103"/>
          <w:tab w:val="right" w:pos="10205"/>
        </w:tabs>
        <w:jc w:val="both"/>
        <w:rPr>
          <w:sz w:val="28"/>
          <w:szCs w:val="28"/>
        </w:rPr>
      </w:pPr>
    </w:p>
    <w:p w:rsidR="001E3407" w:rsidRDefault="0035412C">
      <w:pPr>
        <w:tabs>
          <w:tab w:val="left" w:pos="0"/>
          <w:tab w:val="center" w:pos="5103"/>
          <w:tab w:val="right" w:pos="10205"/>
        </w:tabs>
        <w:ind w:firstLine="709"/>
        <w:jc w:val="both"/>
        <w:rPr>
          <w:sz w:val="28"/>
          <w:szCs w:val="28"/>
        </w:rPr>
      </w:pPr>
      <w:r>
        <w:rPr>
          <w:sz w:val="28"/>
          <w:szCs w:val="28"/>
        </w:rPr>
        <w:t>где P – частота осложнений, %;</w:t>
      </w:r>
    </w:p>
    <w:p w:rsidR="001E3407" w:rsidRDefault="0035412C">
      <w:pPr>
        <w:tabs>
          <w:tab w:val="left" w:pos="426"/>
          <w:tab w:val="center" w:pos="5103"/>
          <w:tab w:val="right" w:pos="10205"/>
        </w:tabs>
        <w:ind w:firstLine="709"/>
        <w:jc w:val="both"/>
        <w:rPr>
          <w:sz w:val="28"/>
          <w:szCs w:val="28"/>
        </w:rPr>
      </w:pPr>
      <w:r>
        <w:rPr>
          <w:sz w:val="28"/>
          <w:szCs w:val="28"/>
          <w:lang w:val="en-US"/>
        </w:rPr>
        <w:t>m</w:t>
      </w:r>
      <w:r w:rsidRPr="002E1280">
        <w:rPr>
          <w:sz w:val="28"/>
          <w:szCs w:val="28"/>
        </w:rPr>
        <w:t xml:space="preserve"> – число пациентов с осложнениями, чел.;</w:t>
      </w:r>
    </w:p>
    <w:p w:rsidR="001E3407" w:rsidRDefault="0035412C">
      <w:pPr>
        <w:tabs>
          <w:tab w:val="left" w:pos="0"/>
          <w:tab w:val="center" w:pos="5103"/>
          <w:tab w:val="right" w:pos="10205"/>
        </w:tabs>
        <w:ind w:firstLine="709"/>
        <w:jc w:val="both"/>
        <w:rPr>
          <w:sz w:val="28"/>
          <w:szCs w:val="28"/>
        </w:rPr>
      </w:pPr>
      <w:r>
        <w:rPr>
          <w:sz w:val="28"/>
          <w:szCs w:val="28"/>
        </w:rPr>
        <w:t>n – число пациентов в группе, чел.</w:t>
      </w:r>
    </w:p>
    <w:p w:rsidR="001E3407" w:rsidRDefault="0035412C">
      <w:pPr>
        <w:pStyle w:val="2"/>
        <w:suppressAutoHyphens/>
        <w:rPr>
          <w:sz w:val="28"/>
          <w:szCs w:val="28"/>
        </w:rPr>
      </w:pPr>
      <w:r>
        <w:rPr>
          <w:sz w:val="28"/>
          <w:szCs w:val="28"/>
        </w:rPr>
        <w:br w:type="page"/>
      </w:r>
      <w:bookmarkStart w:id="10" w:name="_Toc431042547"/>
      <w:bookmarkStart w:id="11" w:name="_Toc116380919"/>
      <w:bookmarkStart w:id="12" w:name="_Toc116381112"/>
      <w:r>
        <w:rPr>
          <w:sz w:val="28"/>
          <w:szCs w:val="28"/>
        </w:rPr>
        <w:lastRenderedPageBreak/>
        <w:t>2 Анализ полученных результатов</w:t>
      </w:r>
      <w:bookmarkEnd w:id="10"/>
      <w:bookmarkEnd w:id="11"/>
      <w:bookmarkEnd w:id="12"/>
    </w:p>
    <w:p w:rsidR="001E3407" w:rsidRDefault="0035412C">
      <w:pPr>
        <w:pStyle w:val="3"/>
        <w:suppressAutoHyphens/>
        <w:rPr>
          <w:sz w:val="28"/>
          <w:szCs w:val="28"/>
        </w:rPr>
      </w:pPr>
      <w:bookmarkStart w:id="13" w:name="_Toc116380920"/>
      <w:bookmarkStart w:id="14" w:name="_Toc116381113"/>
      <w:r>
        <w:rPr>
          <w:sz w:val="28"/>
          <w:szCs w:val="28"/>
        </w:rPr>
        <w:t>2.1 Сравнение клинических шкал диагностики</w:t>
      </w:r>
      <w:bookmarkEnd w:id="13"/>
      <w:bookmarkEnd w:id="14"/>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 (рисунок 2) [7].</w:t>
      </w:r>
    </w:p>
    <w:p w:rsidR="001E3407" w:rsidRDefault="001E3407">
      <w:pPr>
        <w:spacing w:line="360" w:lineRule="auto"/>
        <w:ind w:firstLine="851"/>
        <w:jc w:val="both"/>
        <w:rPr>
          <w:sz w:val="28"/>
          <w:szCs w:val="28"/>
        </w:rPr>
      </w:pPr>
    </w:p>
    <w:p w:rsidR="001E3407" w:rsidRDefault="0035412C">
      <w:pPr>
        <w:jc w:val="center"/>
        <w:rPr>
          <w:b/>
          <w:sz w:val="28"/>
          <w:szCs w:val="28"/>
        </w:rPr>
      </w:pPr>
      <w:r>
        <w:rPr>
          <w:noProof/>
        </w:rPr>
        <w:drawing>
          <wp:inline distT="0" distB="0" distL="0" distR="0">
            <wp:extent cx="4572000" cy="27968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9"/>
                    <a:stretch>
                      <a:fillRect/>
                    </a:stretch>
                  </pic:blipFill>
                  <pic:spPr>
                    <a:xfrm>
                      <a:off x="0" y="0"/>
                      <a:ext cx="4572000" cy="2796849"/>
                    </a:xfrm>
                    <a:prstGeom prst="rect">
                      <a:avLst/>
                    </a:prstGeom>
                  </pic:spPr>
                </pic:pic>
              </a:graphicData>
            </a:graphic>
          </wp:inline>
        </w:drawing>
      </w:r>
    </w:p>
    <w:p w:rsidR="001E3407" w:rsidRDefault="0035412C">
      <w:pPr>
        <w:suppressAutoHyphens/>
        <w:jc w:val="center"/>
        <w:rPr>
          <w:sz w:val="28"/>
          <w:szCs w:val="28"/>
        </w:rPr>
      </w:pPr>
      <w:r>
        <w:rPr>
          <w:sz w:val="28"/>
          <w:szCs w:val="28"/>
        </w:rPr>
        <w:t>Рисунок 2 – Распределение пациентов по возрастным группам, %</w:t>
      </w:r>
      <w:bookmarkStart w:id="15" w:name="_Toc431042548"/>
    </w:p>
    <w:p w:rsidR="001E3407" w:rsidRDefault="001E3407">
      <w:pPr>
        <w:spacing w:line="360" w:lineRule="auto"/>
        <w:rPr>
          <w:sz w:val="28"/>
          <w:szCs w:val="28"/>
        </w:rPr>
      </w:pPr>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 (рисунок 3).</w:t>
      </w:r>
    </w:p>
    <w:p w:rsidR="001E3407" w:rsidRDefault="001E3407">
      <w:pPr>
        <w:spacing w:line="360" w:lineRule="auto"/>
        <w:ind w:firstLine="709"/>
        <w:jc w:val="both"/>
        <w:rPr>
          <w:sz w:val="28"/>
          <w:szCs w:val="28"/>
        </w:rPr>
      </w:pPr>
    </w:p>
    <w:p w:rsidR="001E3407" w:rsidRDefault="0035412C">
      <w:pPr>
        <w:jc w:val="center"/>
        <w:rPr>
          <w:sz w:val="28"/>
          <w:szCs w:val="28"/>
        </w:rPr>
      </w:pPr>
      <w:r>
        <w:rPr>
          <w:noProof/>
        </w:rPr>
        <w:drawing>
          <wp:inline distT="0" distB="0" distL="0" distR="0">
            <wp:extent cx="4305600" cy="256270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0"/>
                    <a:stretch>
                      <a:fillRect/>
                    </a:stretch>
                  </pic:blipFill>
                  <pic:spPr>
                    <a:xfrm>
                      <a:off x="0" y="0"/>
                      <a:ext cx="4305600" cy="2562704"/>
                    </a:xfrm>
                    <a:prstGeom prst="rect">
                      <a:avLst/>
                    </a:prstGeom>
                  </pic:spPr>
                </pic:pic>
              </a:graphicData>
            </a:graphic>
          </wp:inline>
        </w:drawing>
      </w:r>
    </w:p>
    <w:p w:rsidR="001E3407" w:rsidRDefault="0035412C">
      <w:pPr>
        <w:suppressAutoHyphens/>
        <w:jc w:val="center"/>
        <w:rPr>
          <w:sz w:val="28"/>
          <w:szCs w:val="28"/>
        </w:rPr>
      </w:pPr>
      <w:r>
        <w:rPr>
          <w:sz w:val="28"/>
          <w:szCs w:val="28"/>
        </w:rPr>
        <w:t>Рисунок 3 – Число аппендэктомий по годам</w:t>
      </w:r>
    </w:p>
    <w:p w:rsidR="001E3407" w:rsidRDefault="0035412C">
      <w:pPr>
        <w:spacing w:line="360" w:lineRule="auto"/>
        <w:ind w:firstLine="709"/>
        <w:jc w:val="both"/>
        <w:rPr>
          <w:b/>
          <w:sz w:val="28"/>
          <w:szCs w:val="28"/>
        </w:rPr>
      </w:pPr>
      <w:r>
        <w:rPr>
          <w:b/>
          <w:sz w:val="28"/>
          <w:szCs w:val="28"/>
        </w:rPr>
        <w:br w:type="page"/>
      </w:r>
      <w:r>
        <w:rPr>
          <w:sz w:val="28"/>
          <w:szCs w:val="28"/>
        </w:rPr>
        <w:lastRenderedPageBreak/>
        <w:t>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w:t>
      </w:r>
    </w:p>
    <w:p w:rsidR="001E3407" w:rsidRDefault="0035412C">
      <w:pPr>
        <w:spacing w:line="360" w:lineRule="auto"/>
        <w:ind w:firstLine="709"/>
        <w:jc w:val="both"/>
        <w:rPr>
          <w:sz w:val="28"/>
          <w:szCs w:val="28"/>
        </w:rPr>
      </w:pPr>
      <w:r>
        <w:rPr>
          <w:sz w:val="28"/>
          <w:szCs w:val="28"/>
        </w:rPr>
        <w:t>В работе сопоставлены следующие шкалы:</w:t>
      </w:r>
    </w:p>
    <w:p w:rsidR="001E3407" w:rsidRDefault="0035412C">
      <w:pPr>
        <w:spacing w:line="360" w:lineRule="auto"/>
        <w:ind w:firstLine="709"/>
        <w:jc w:val="both"/>
        <w:rPr>
          <w:sz w:val="28"/>
          <w:szCs w:val="28"/>
        </w:rPr>
      </w:pPr>
      <w:r>
        <w:rPr>
          <w:sz w:val="28"/>
          <w:szCs w:val="28"/>
        </w:rPr>
        <w:t>а) шкала Альварадо,</w:t>
      </w:r>
    </w:p>
    <w:p w:rsidR="001E3407" w:rsidRDefault="0035412C">
      <w:pPr>
        <w:spacing w:line="360" w:lineRule="auto"/>
        <w:ind w:firstLine="709"/>
        <w:jc w:val="both"/>
        <w:rPr>
          <w:sz w:val="28"/>
          <w:szCs w:val="28"/>
        </w:rPr>
      </w:pPr>
      <w:r>
        <w:rPr>
          <w:sz w:val="28"/>
          <w:szCs w:val="28"/>
        </w:rPr>
        <w:t>б) шкала AIR,</w:t>
      </w:r>
    </w:p>
    <w:p w:rsidR="001E3407" w:rsidRDefault="0035412C">
      <w:pPr>
        <w:spacing w:line="360" w:lineRule="auto"/>
        <w:ind w:firstLine="709"/>
        <w:jc w:val="both"/>
        <w:rPr>
          <w:sz w:val="28"/>
          <w:szCs w:val="28"/>
        </w:rPr>
      </w:pPr>
      <w:r>
        <w:rPr>
          <w:sz w:val="28"/>
          <w:szCs w:val="28"/>
        </w:rPr>
        <w:t>в) шкала AAS.</w:t>
      </w:r>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w:t>
      </w:r>
    </w:p>
    <w:p w:rsidR="001E3407" w:rsidRDefault="0035412C">
      <w:pPr>
        <w:pStyle w:val="3"/>
        <w:suppressAutoHyphens/>
        <w:rPr>
          <w:sz w:val="28"/>
          <w:szCs w:val="28"/>
        </w:rPr>
      </w:pPr>
      <w:bookmarkStart w:id="16" w:name="_Toc116380921"/>
      <w:bookmarkStart w:id="17" w:name="_Toc116381114"/>
      <w:r>
        <w:rPr>
          <w:sz w:val="28"/>
          <w:szCs w:val="28"/>
        </w:rPr>
        <w:t>2.2 Сравнение исходов хирургического лечения</w:t>
      </w:r>
      <w:bookmarkEnd w:id="16"/>
      <w:bookmarkEnd w:id="17"/>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w:t>
      </w:r>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 (таблица 2).</w:t>
      </w:r>
    </w:p>
    <w:p w:rsidR="001E3407" w:rsidRDefault="001E3407">
      <w:pPr>
        <w:spacing w:line="360" w:lineRule="auto"/>
        <w:ind w:firstLine="709"/>
        <w:jc w:val="both"/>
        <w:rPr>
          <w:sz w:val="28"/>
          <w:szCs w:val="28"/>
        </w:rPr>
      </w:pPr>
    </w:p>
    <w:p w:rsidR="001E3407" w:rsidRDefault="0035412C">
      <w:pPr>
        <w:suppressAutoHyphens/>
        <w:rPr>
          <w:sz w:val="28"/>
          <w:szCs w:val="28"/>
        </w:rPr>
      </w:pPr>
      <w:r>
        <w:rPr>
          <w:sz w:val="28"/>
          <w:szCs w:val="28"/>
        </w:rPr>
        <w:t>Таблица 2 – Частота послеоперационных осложнений по кварталам, %</w:t>
      </w:r>
    </w:p>
    <w:tbl>
      <w:tblPr>
        <w:tblStyle w:val="afb"/>
        <w:tblW w:w="0" w:type="auto"/>
        <w:tblLook w:val="04A0" w:firstRow="1" w:lastRow="0" w:firstColumn="1" w:lastColumn="0" w:noHBand="0" w:noVBand="1"/>
      </w:tblPr>
      <w:tblGrid>
        <w:gridCol w:w="3083"/>
        <w:gridCol w:w="3130"/>
        <w:gridCol w:w="3131"/>
      </w:tblGrid>
      <w:tr w:rsidR="001E3407">
        <w:trPr>
          <w:trHeight w:val="340"/>
        </w:trPr>
        <w:tc>
          <w:tcPr>
            <w:tcW w:w="3083" w:type="dxa"/>
          </w:tcPr>
          <w:p w:rsidR="001E3407" w:rsidRDefault="0035412C">
            <w:pPr>
              <w:suppressAutoHyphens/>
              <w:jc w:val="center"/>
              <w:rPr>
                <w:sz w:val="28"/>
                <w:szCs w:val="28"/>
              </w:rPr>
            </w:pPr>
            <w:r>
              <w:rPr>
                <w:sz w:val="28"/>
                <w:szCs w:val="28"/>
              </w:rPr>
              <w:t>Период</w:t>
            </w:r>
          </w:p>
        </w:tc>
        <w:tc>
          <w:tcPr>
            <w:tcW w:w="3130" w:type="dxa"/>
          </w:tcPr>
          <w:p w:rsidR="001E3407" w:rsidRDefault="0035412C">
            <w:pPr>
              <w:suppressAutoHyphens/>
              <w:jc w:val="center"/>
              <w:rPr>
                <w:sz w:val="28"/>
                <w:szCs w:val="28"/>
                <w:lang w:val="en-US"/>
              </w:rPr>
            </w:pPr>
            <w:r>
              <w:rPr>
                <w:sz w:val="28"/>
                <w:szCs w:val="28"/>
              </w:rPr>
              <w:t>Лапароскопическая аппендэктомия, n=64</w:t>
            </w:r>
          </w:p>
        </w:tc>
        <w:tc>
          <w:tcPr>
            <w:tcW w:w="3131" w:type="dxa"/>
          </w:tcPr>
          <w:p w:rsidR="001E3407" w:rsidRDefault="0035412C">
            <w:pPr>
              <w:suppressAutoHyphens/>
              <w:jc w:val="center"/>
              <w:rPr>
                <w:sz w:val="28"/>
                <w:szCs w:val="28"/>
                <w:lang w:val="en-US"/>
              </w:rPr>
            </w:pPr>
            <w:r>
              <w:rPr>
                <w:sz w:val="28"/>
                <w:szCs w:val="28"/>
              </w:rPr>
              <w:t>Открытая аппендэктомия, n=58</w:t>
            </w:r>
          </w:p>
        </w:tc>
      </w:tr>
      <w:tr w:rsidR="001E3407">
        <w:trPr>
          <w:trHeight w:val="340"/>
        </w:trPr>
        <w:tc>
          <w:tcPr>
            <w:tcW w:w="3083" w:type="dxa"/>
          </w:tcPr>
          <w:p w:rsidR="001E3407" w:rsidRDefault="0035412C">
            <w:pPr>
              <w:rPr>
                <w:sz w:val="28"/>
                <w:szCs w:val="28"/>
              </w:rPr>
            </w:pPr>
            <w:r>
              <w:rPr>
                <w:sz w:val="28"/>
                <w:szCs w:val="28"/>
              </w:rPr>
              <w:t>I квартал 2021</w:t>
            </w:r>
          </w:p>
        </w:tc>
        <w:tc>
          <w:tcPr>
            <w:tcW w:w="3130" w:type="dxa"/>
          </w:tcPr>
          <w:p w:rsidR="001E3407" w:rsidRDefault="0035412C">
            <w:pPr>
              <w:jc w:val="center"/>
              <w:rPr>
                <w:sz w:val="28"/>
                <w:szCs w:val="28"/>
              </w:rPr>
            </w:pPr>
            <w:r>
              <w:rPr>
                <w:sz w:val="28"/>
                <w:szCs w:val="28"/>
              </w:rPr>
              <w:t>6,3</w:t>
            </w:r>
          </w:p>
        </w:tc>
        <w:tc>
          <w:tcPr>
            <w:tcW w:w="3131" w:type="dxa"/>
          </w:tcPr>
          <w:p w:rsidR="001E3407" w:rsidRDefault="0035412C">
            <w:pPr>
              <w:jc w:val="center"/>
              <w:rPr>
                <w:sz w:val="28"/>
                <w:szCs w:val="28"/>
              </w:rPr>
            </w:pPr>
            <w:r>
              <w:rPr>
                <w:sz w:val="28"/>
                <w:szCs w:val="28"/>
              </w:rPr>
              <w:t>10,3</w:t>
            </w:r>
          </w:p>
        </w:tc>
      </w:tr>
      <w:tr w:rsidR="001E3407">
        <w:trPr>
          <w:trHeight w:val="340"/>
        </w:trPr>
        <w:tc>
          <w:tcPr>
            <w:tcW w:w="3083" w:type="dxa"/>
          </w:tcPr>
          <w:p w:rsidR="001E3407" w:rsidRDefault="0035412C">
            <w:pPr>
              <w:rPr>
                <w:sz w:val="28"/>
                <w:szCs w:val="28"/>
              </w:rPr>
            </w:pPr>
            <w:r>
              <w:rPr>
                <w:sz w:val="28"/>
                <w:szCs w:val="28"/>
              </w:rPr>
              <w:t>II квартал 2021</w:t>
            </w:r>
          </w:p>
        </w:tc>
        <w:tc>
          <w:tcPr>
            <w:tcW w:w="3130" w:type="dxa"/>
          </w:tcPr>
          <w:p w:rsidR="001E3407" w:rsidRDefault="0035412C">
            <w:pPr>
              <w:jc w:val="center"/>
              <w:rPr>
                <w:sz w:val="28"/>
                <w:szCs w:val="28"/>
              </w:rPr>
            </w:pPr>
            <w:r>
              <w:rPr>
                <w:sz w:val="28"/>
                <w:szCs w:val="28"/>
              </w:rPr>
              <w:t>4,7</w:t>
            </w:r>
          </w:p>
        </w:tc>
        <w:tc>
          <w:tcPr>
            <w:tcW w:w="3131" w:type="dxa"/>
          </w:tcPr>
          <w:p w:rsidR="001E3407" w:rsidRDefault="0035412C">
            <w:pPr>
              <w:jc w:val="center"/>
              <w:rPr>
                <w:sz w:val="28"/>
                <w:szCs w:val="28"/>
              </w:rPr>
            </w:pPr>
            <w:r>
              <w:rPr>
                <w:sz w:val="28"/>
                <w:szCs w:val="28"/>
              </w:rPr>
              <w:t>9,8</w:t>
            </w:r>
          </w:p>
        </w:tc>
      </w:tr>
      <w:tr w:rsidR="001E3407">
        <w:trPr>
          <w:trHeight w:val="340"/>
        </w:trPr>
        <w:tc>
          <w:tcPr>
            <w:tcW w:w="3083" w:type="dxa"/>
          </w:tcPr>
          <w:p w:rsidR="001E3407" w:rsidRDefault="0035412C">
            <w:pPr>
              <w:rPr>
                <w:sz w:val="28"/>
                <w:szCs w:val="28"/>
              </w:rPr>
            </w:pPr>
            <w:r>
              <w:rPr>
                <w:sz w:val="28"/>
                <w:szCs w:val="28"/>
              </w:rPr>
              <w:t>III квартал 2021</w:t>
            </w:r>
          </w:p>
        </w:tc>
        <w:tc>
          <w:tcPr>
            <w:tcW w:w="3130" w:type="dxa"/>
          </w:tcPr>
          <w:p w:rsidR="001E3407" w:rsidRDefault="0035412C">
            <w:pPr>
              <w:jc w:val="center"/>
              <w:rPr>
                <w:sz w:val="28"/>
                <w:szCs w:val="28"/>
              </w:rPr>
            </w:pPr>
            <w:r>
              <w:rPr>
                <w:sz w:val="28"/>
                <w:szCs w:val="28"/>
              </w:rPr>
              <w:t>4,2</w:t>
            </w:r>
          </w:p>
        </w:tc>
        <w:tc>
          <w:tcPr>
            <w:tcW w:w="3131" w:type="dxa"/>
          </w:tcPr>
          <w:p w:rsidR="001E3407" w:rsidRDefault="0035412C">
            <w:pPr>
              <w:jc w:val="center"/>
              <w:rPr>
                <w:sz w:val="28"/>
                <w:szCs w:val="28"/>
              </w:rPr>
            </w:pPr>
            <w:r>
              <w:rPr>
                <w:sz w:val="28"/>
                <w:szCs w:val="28"/>
              </w:rPr>
              <w:t>9,5</w:t>
            </w:r>
          </w:p>
        </w:tc>
      </w:tr>
      <w:tr w:rsidR="001E3407">
        <w:trPr>
          <w:trHeight w:val="340"/>
        </w:trPr>
        <w:tc>
          <w:tcPr>
            <w:tcW w:w="3083" w:type="dxa"/>
          </w:tcPr>
          <w:p w:rsidR="001E3407" w:rsidRDefault="0035412C">
            <w:pPr>
              <w:rPr>
                <w:sz w:val="28"/>
                <w:szCs w:val="28"/>
              </w:rPr>
            </w:pPr>
            <w:r>
              <w:rPr>
                <w:sz w:val="28"/>
                <w:szCs w:val="28"/>
              </w:rPr>
              <w:t>IV квартал 2021</w:t>
            </w:r>
          </w:p>
        </w:tc>
        <w:tc>
          <w:tcPr>
            <w:tcW w:w="3130" w:type="dxa"/>
          </w:tcPr>
          <w:p w:rsidR="001E3407" w:rsidRDefault="0035412C">
            <w:pPr>
              <w:jc w:val="center"/>
              <w:rPr>
                <w:sz w:val="28"/>
                <w:szCs w:val="28"/>
              </w:rPr>
            </w:pPr>
            <w:r>
              <w:rPr>
                <w:sz w:val="28"/>
                <w:szCs w:val="28"/>
              </w:rPr>
              <w:t>3,9</w:t>
            </w:r>
          </w:p>
        </w:tc>
        <w:tc>
          <w:tcPr>
            <w:tcW w:w="3131" w:type="dxa"/>
          </w:tcPr>
          <w:p w:rsidR="001E3407" w:rsidRDefault="0035412C">
            <w:pPr>
              <w:jc w:val="center"/>
              <w:rPr>
                <w:sz w:val="28"/>
                <w:szCs w:val="28"/>
              </w:rPr>
            </w:pPr>
            <w:r>
              <w:rPr>
                <w:sz w:val="28"/>
                <w:szCs w:val="28"/>
              </w:rPr>
              <w:t>8,9</w:t>
            </w:r>
          </w:p>
        </w:tc>
      </w:tr>
      <w:tr w:rsidR="001E3407">
        <w:trPr>
          <w:trHeight w:val="340"/>
        </w:trPr>
        <w:tc>
          <w:tcPr>
            <w:tcW w:w="3083" w:type="dxa"/>
          </w:tcPr>
          <w:p w:rsidR="001E3407" w:rsidRDefault="0035412C">
            <w:pPr>
              <w:rPr>
                <w:sz w:val="28"/>
                <w:szCs w:val="28"/>
              </w:rPr>
            </w:pPr>
            <w:r>
              <w:rPr>
                <w:sz w:val="28"/>
                <w:szCs w:val="28"/>
              </w:rPr>
              <w:t>I квартал 2022</w:t>
            </w:r>
          </w:p>
        </w:tc>
        <w:tc>
          <w:tcPr>
            <w:tcW w:w="3130" w:type="dxa"/>
          </w:tcPr>
          <w:p w:rsidR="001E3407" w:rsidRDefault="0035412C">
            <w:pPr>
              <w:jc w:val="center"/>
              <w:rPr>
                <w:sz w:val="28"/>
                <w:szCs w:val="28"/>
              </w:rPr>
            </w:pPr>
            <w:r>
              <w:rPr>
                <w:sz w:val="28"/>
                <w:szCs w:val="28"/>
              </w:rPr>
              <w:t>3,1</w:t>
            </w:r>
          </w:p>
        </w:tc>
        <w:tc>
          <w:tcPr>
            <w:tcW w:w="3131" w:type="dxa"/>
          </w:tcPr>
          <w:p w:rsidR="001E3407" w:rsidRDefault="0035412C">
            <w:pPr>
              <w:jc w:val="center"/>
              <w:rPr>
                <w:sz w:val="28"/>
                <w:szCs w:val="28"/>
              </w:rPr>
            </w:pPr>
            <w:r>
              <w:rPr>
                <w:sz w:val="28"/>
                <w:szCs w:val="28"/>
              </w:rPr>
              <w:t>8,6</w:t>
            </w:r>
          </w:p>
        </w:tc>
      </w:tr>
      <w:tr w:rsidR="001E3407">
        <w:trPr>
          <w:trHeight w:val="340"/>
        </w:trPr>
        <w:tc>
          <w:tcPr>
            <w:tcW w:w="3083" w:type="dxa"/>
            <w:tcBorders>
              <w:bottom w:val="single" w:sz="4" w:space="0" w:color="auto"/>
            </w:tcBorders>
          </w:tcPr>
          <w:p w:rsidR="001E3407" w:rsidRDefault="0035412C">
            <w:pPr>
              <w:rPr>
                <w:sz w:val="28"/>
                <w:szCs w:val="28"/>
              </w:rPr>
            </w:pPr>
            <w:r>
              <w:rPr>
                <w:sz w:val="28"/>
                <w:szCs w:val="28"/>
              </w:rPr>
              <w:t>II квартал 2022</w:t>
            </w:r>
          </w:p>
        </w:tc>
        <w:tc>
          <w:tcPr>
            <w:tcW w:w="3130" w:type="dxa"/>
            <w:tcBorders>
              <w:bottom w:val="single" w:sz="4" w:space="0" w:color="auto"/>
            </w:tcBorders>
          </w:tcPr>
          <w:p w:rsidR="001E3407" w:rsidRDefault="0035412C">
            <w:pPr>
              <w:jc w:val="center"/>
              <w:rPr>
                <w:sz w:val="28"/>
                <w:szCs w:val="28"/>
              </w:rPr>
            </w:pPr>
            <w:r>
              <w:rPr>
                <w:sz w:val="28"/>
                <w:szCs w:val="28"/>
              </w:rPr>
              <w:t>3,5</w:t>
            </w:r>
          </w:p>
        </w:tc>
        <w:tc>
          <w:tcPr>
            <w:tcW w:w="3131" w:type="dxa"/>
            <w:tcBorders>
              <w:bottom w:val="single" w:sz="4" w:space="0" w:color="auto"/>
            </w:tcBorders>
          </w:tcPr>
          <w:p w:rsidR="001E3407" w:rsidRDefault="0035412C">
            <w:pPr>
              <w:jc w:val="center"/>
              <w:rPr>
                <w:sz w:val="28"/>
                <w:szCs w:val="28"/>
              </w:rPr>
            </w:pPr>
            <w:r>
              <w:rPr>
                <w:sz w:val="28"/>
                <w:szCs w:val="28"/>
              </w:rPr>
              <w:t>9,1</w:t>
            </w:r>
          </w:p>
        </w:tc>
      </w:tr>
      <w:tr w:rsidR="001E3407">
        <w:trPr>
          <w:trHeight w:val="340"/>
        </w:trPr>
        <w:tc>
          <w:tcPr>
            <w:tcW w:w="3083" w:type="dxa"/>
            <w:tcBorders>
              <w:bottom w:val="nil"/>
            </w:tcBorders>
          </w:tcPr>
          <w:p w:rsidR="001E3407" w:rsidRDefault="0035412C">
            <w:pPr>
              <w:rPr>
                <w:sz w:val="28"/>
                <w:szCs w:val="28"/>
              </w:rPr>
            </w:pPr>
            <w:r>
              <w:rPr>
                <w:sz w:val="28"/>
                <w:szCs w:val="28"/>
              </w:rPr>
              <w:t>III квартал 2022</w:t>
            </w:r>
          </w:p>
        </w:tc>
        <w:tc>
          <w:tcPr>
            <w:tcW w:w="3130" w:type="dxa"/>
            <w:tcBorders>
              <w:bottom w:val="nil"/>
            </w:tcBorders>
          </w:tcPr>
          <w:p w:rsidR="001E3407" w:rsidRDefault="0035412C">
            <w:pPr>
              <w:jc w:val="center"/>
              <w:rPr>
                <w:sz w:val="28"/>
                <w:szCs w:val="28"/>
              </w:rPr>
            </w:pPr>
            <w:r>
              <w:rPr>
                <w:sz w:val="28"/>
                <w:szCs w:val="28"/>
              </w:rPr>
              <w:t>2,8</w:t>
            </w:r>
          </w:p>
        </w:tc>
        <w:tc>
          <w:tcPr>
            <w:tcW w:w="3131" w:type="dxa"/>
            <w:tcBorders>
              <w:bottom w:val="nil"/>
            </w:tcBorders>
          </w:tcPr>
          <w:p w:rsidR="001E3407" w:rsidRDefault="0035412C">
            <w:pPr>
              <w:jc w:val="center"/>
              <w:rPr>
                <w:sz w:val="28"/>
                <w:szCs w:val="28"/>
              </w:rPr>
            </w:pPr>
            <w:r>
              <w:rPr>
                <w:sz w:val="28"/>
                <w:szCs w:val="28"/>
              </w:rPr>
              <w:t>8,2</w:t>
            </w:r>
          </w:p>
        </w:tc>
      </w:tr>
    </w:tbl>
    <w:p w:rsidR="001E3407" w:rsidRDefault="0035412C">
      <w:pPr>
        <w:rPr>
          <w:sz w:val="28"/>
          <w:szCs w:val="28"/>
        </w:rPr>
      </w:pPr>
      <w:r>
        <w:rPr>
          <w:sz w:val="28"/>
          <w:szCs w:val="28"/>
        </w:rPr>
        <w:br w:type="page"/>
      </w:r>
    </w:p>
    <w:p w:rsidR="001E3407" w:rsidRDefault="0035412C">
      <w:pPr>
        <w:suppressAutoHyphens/>
      </w:pPr>
      <w:r>
        <w:rPr>
          <w:sz w:val="28"/>
          <w:szCs w:val="28"/>
        </w:rPr>
        <w:lastRenderedPageBreak/>
        <w:t>Продолжение таблицы 2</w:t>
      </w:r>
    </w:p>
    <w:tbl>
      <w:tblPr>
        <w:tblStyle w:val="afb"/>
        <w:tblW w:w="0" w:type="auto"/>
        <w:tblLook w:val="04A0" w:firstRow="1" w:lastRow="0" w:firstColumn="1" w:lastColumn="0" w:noHBand="0" w:noVBand="1"/>
      </w:tblPr>
      <w:tblGrid>
        <w:gridCol w:w="3083"/>
        <w:gridCol w:w="3130"/>
        <w:gridCol w:w="3131"/>
      </w:tblGrid>
      <w:tr w:rsidR="001E3407">
        <w:trPr>
          <w:trHeight w:val="340"/>
        </w:trPr>
        <w:tc>
          <w:tcPr>
            <w:tcW w:w="3083" w:type="dxa"/>
          </w:tcPr>
          <w:p w:rsidR="001E3407" w:rsidRDefault="0035412C">
            <w:pPr>
              <w:suppressAutoHyphens/>
              <w:jc w:val="center"/>
              <w:rPr>
                <w:sz w:val="28"/>
                <w:szCs w:val="28"/>
              </w:rPr>
            </w:pPr>
            <w:r>
              <w:rPr>
                <w:sz w:val="28"/>
                <w:szCs w:val="28"/>
              </w:rPr>
              <w:t>Период</w:t>
            </w:r>
          </w:p>
        </w:tc>
        <w:tc>
          <w:tcPr>
            <w:tcW w:w="3130" w:type="dxa"/>
          </w:tcPr>
          <w:p w:rsidR="001E3407" w:rsidRDefault="0035412C">
            <w:pPr>
              <w:suppressAutoHyphens/>
              <w:jc w:val="center"/>
              <w:rPr>
                <w:sz w:val="28"/>
                <w:szCs w:val="28"/>
              </w:rPr>
            </w:pPr>
            <w:r>
              <w:rPr>
                <w:sz w:val="28"/>
                <w:szCs w:val="28"/>
              </w:rPr>
              <w:t>Лапароскопическая аппендэктомия, n=64</w:t>
            </w:r>
          </w:p>
        </w:tc>
        <w:tc>
          <w:tcPr>
            <w:tcW w:w="3131" w:type="dxa"/>
          </w:tcPr>
          <w:p w:rsidR="001E3407" w:rsidRDefault="0035412C">
            <w:pPr>
              <w:suppressAutoHyphens/>
              <w:jc w:val="center"/>
              <w:rPr>
                <w:sz w:val="28"/>
                <w:szCs w:val="28"/>
              </w:rPr>
            </w:pPr>
            <w:r>
              <w:rPr>
                <w:sz w:val="28"/>
                <w:szCs w:val="28"/>
              </w:rPr>
              <w:t>Открытая аппендэктомия, n=58</w:t>
            </w:r>
          </w:p>
        </w:tc>
      </w:tr>
      <w:tr w:rsidR="001E3407">
        <w:trPr>
          <w:trHeight w:val="340"/>
        </w:trPr>
        <w:tc>
          <w:tcPr>
            <w:tcW w:w="3083" w:type="dxa"/>
          </w:tcPr>
          <w:p w:rsidR="001E3407" w:rsidRDefault="0035412C">
            <w:pPr>
              <w:rPr>
                <w:sz w:val="28"/>
                <w:szCs w:val="28"/>
              </w:rPr>
            </w:pPr>
            <w:r>
              <w:rPr>
                <w:sz w:val="28"/>
                <w:szCs w:val="28"/>
              </w:rPr>
              <w:t>IV квартал 2022</w:t>
            </w:r>
          </w:p>
        </w:tc>
        <w:tc>
          <w:tcPr>
            <w:tcW w:w="3130" w:type="dxa"/>
          </w:tcPr>
          <w:p w:rsidR="001E3407" w:rsidRDefault="0035412C">
            <w:pPr>
              <w:jc w:val="center"/>
              <w:rPr>
                <w:sz w:val="28"/>
                <w:szCs w:val="28"/>
              </w:rPr>
            </w:pPr>
            <w:r>
              <w:rPr>
                <w:sz w:val="28"/>
                <w:szCs w:val="28"/>
              </w:rPr>
              <w:t>2,6</w:t>
            </w:r>
          </w:p>
        </w:tc>
        <w:tc>
          <w:tcPr>
            <w:tcW w:w="3131" w:type="dxa"/>
          </w:tcPr>
          <w:p w:rsidR="001E3407" w:rsidRDefault="0035412C">
            <w:pPr>
              <w:jc w:val="center"/>
              <w:rPr>
                <w:sz w:val="28"/>
                <w:szCs w:val="28"/>
              </w:rPr>
            </w:pPr>
            <w:r>
              <w:rPr>
                <w:sz w:val="28"/>
                <w:szCs w:val="28"/>
              </w:rPr>
              <w:t>7,9</w:t>
            </w:r>
          </w:p>
        </w:tc>
      </w:tr>
      <w:tr w:rsidR="001E3407">
        <w:trPr>
          <w:trHeight w:val="340"/>
        </w:trPr>
        <w:tc>
          <w:tcPr>
            <w:tcW w:w="3083" w:type="dxa"/>
          </w:tcPr>
          <w:p w:rsidR="001E3407" w:rsidRDefault="0035412C">
            <w:pPr>
              <w:rPr>
                <w:sz w:val="28"/>
                <w:szCs w:val="28"/>
              </w:rPr>
            </w:pPr>
            <w:r>
              <w:rPr>
                <w:sz w:val="28"/>
                <w:szCs w:val="28"/>
              </w:rPr>
              <w:t>I квартал 2023</w:t>
            </w:r>
          </w:p>
        </w:tc>
        <w:tc>
          <w:tcPr>
            <w:tcW w:w="3130" w:type="dxa"/>
          </w:tcPr>
          <w:p w:rsidR="001E3407" w:rsidRDefault="0035412C">
            <w:pPr>
              <w:jc w:val="center"/>
              <w:rPr>
                <w:sz w:val="28"/>
                <w:szCs w:val="28"/>
              </w:rPr>
            </w:pPr>
            <w:r>
              <w:rPr>
                <w:sz w:val="28"/>
                <w:szCs w:val="28"/>
              </w:rPr>
              <w:t>2,3</w:t>
            </w:r>
          </w:p>
        </w:tc>
        <w:tc>
          <w:tcPr>
            <w:tcW w:w="3131" w:type="dxa"/>
          </w:tcPr>
          <w:p w:rsidR="001E3407" w:rsidRDefault="0035412C">
            <w:pPr>
              <w:jc w:val="center"/>
              <w:rPr>
                <w:sz w:val="28"/>
                <w:szCs w:val="28"/>
              </w:rPr>
            </w:pPr>
            <w:r>
              <w:rPr>
                <w:sz w:val="28"/>
                <w:szCs w:val="28"/>
              </w:rPr>
              <w:t>7,4</w:t>
            </w:r>
          </w:p>
        </w:tc>
      </w:tr>
      <w:tr w:rsidR="001E3407">
        <w:trPr>
          <w:trHeight w:val="340"/>
        </w:trPr>
        <w:tc>
          <w:tcPr>
            <w:tcW w:w="3083" w:type="dxa"/>
          </w:tcPr>
          <w:p w:rsidR="001E3407" w:rsidRDefault="0035412C">
            <w:pPr>
              <w:rPr>
                <w:sz w:val="28"/>
                <w:szCs w:val="28"/>
              </w:rPr>
            </w:pPr>
            <w:r>
              <w:rPr>
                <w:sz w:val="28"/>
                <w:szCs w:val="28"/>
              </w:rPr>
              <w:t>II квартал 2023</w:t>
            </w:r>
          </w:p>
        </w:tc>
        <w:tc>
          <w:tcPr>
            <w:tcW w:w="3130" w:type="dxa"/>
          </w:tcPr>
          <w:p w:rsidR="001E3407" w:rsidRDefault="0035412C">
            <w:pPr>
              <w:jc w:val="center"/>
              <w:rPr>
                <w:sz w:val="28"/>
                <w:szCs w:val="28"/>
              </w:rPr>
            </w:pPr>
            <w:r>
              <w:rPr>
                <w:sz w:val="28"/>
                <w:szCs w:val="28"/>
              </w:rPr>
              <w:t>2,1</w:t>
            </w:r>
          </w:p>
        </w:tc>
        <w:tc>
          <w:tcPr>
            <w:tcW w:w="3131" w:type="dxa"/>
          </w:tcPr>
          <w:p w:rsidR="001E3407" w:rsidRDefault="0035412C">
            <w:pPr>
              <w:jc w:val="center"/>
              <w:rPr>
                <w:sz w:val="28"/>
                <w:szCs w:val="28"/>
              </w:rPr>
            </w:pPr>
            <w:r>
              <w:rPr>
                <w:sz w:val="28"/>
                <w:szCs w:val="28"/>
              </w:rPr>
              <w:t>7,1</w:t>
            </w:r>
          </w:p>
        </w:tc>
      </w:tr>
      <w:tr w:rsidR="001E3407">
        <w:trPr>
          <w:trHeight w:val="340"/>
        </w:trPr>
        <w:tc>
          <w:tcPr>
            <w:tcW w:w="3083" w:type="dxa"/>
          </w:tcPr>
          <w:p w:rsidR="001E3407" w:rsidRDefault="0035412C">
            <w:pPr>
              <w:rPr>
                <w:sz w:val="28"/>
                <w:szCs w:val="28"/>
              </w:rPr>
            </w:pPr>
            <w:r>
              <w:rPr>
                <w:sz w:val="28"/>
                <w:szCs w:val="28"/>
              </w:rPr>
              <w:t>III квартал 2023</w:t>
            </w:r>
          </w:p>
        </w:tc>
        <w:tc>
          <w:tcPr>
            <w:tcW w:w="3130" w:type="dxa"/>
          </w:tcPr>
          <w:p w:rsidR="001E3407" w:rsidRDefault="0035412C">
            <w:pPr>
              <w:jc w:val="center"/>
              <w:rPr>
                <w:sz w:val="28"/>
                <w:szCs w:val="28"/>
              </w:rPr>
            </w:pPr>
            <w:r>
              <w:rPr>
                <w:sz w:val="28"/>
                <w:szCs w:val="28"/>
              </w:rPr>
              <w:t>1,9</w:t>
            </w:r>
          </w:p>
        </w:tc>
        <w:tc>
          <w:tcPr>
            <w:tcW w:w="3131" w:type="dxa"/>
          </w:tcPr>
          <w:p w:rsidR="001E3407" w:rsidRDefault="0035412C">
            <w:pPr>
              <w:jc w:val="center"/>
              <w:rPr>
                <w:sz w:val="28"/>
                <w:szCs w:val="28"/>
              </w:rPr>
            </w:pPr>
            <w:r>
              <w:rPr>
                <w:sz w:val="28"/>
                <w:szCs w:val="28"/>
              </w:rPr>
              <w:t>6,8</w:t>
            </w:r>
          </w:p>
        </w:tc>
      </w:tr>
    </w:tbl>
    <w:p w:rsidR="001E3407" w:rsidRDefault="001E3407">
      <w:pPr>
        <w:spacing w:line="360" w:lineRule="auto"/>
        <w:rPr>
          <w:b/>
          <w:sz w:val="28"/>
          <w:szCs w:val="28"/>
        </w:rPr>
      </w:pPr>
    </w:p>
    <w:p w:rsidR="001E3407" w:rsidRDefault="0035412C">
      <w:pPr>
        <w:spacing w:line="360" w:lineRule="auto"/>
        <w:ind w:firstLine="709"/>
        <w:jc w:val="both"/>
        <w:rPr>
          <w:sz w:val="28"/>
          <w:szCs w:val="28"/>
        </w:rPr>
      </w:pPr>
      <w:r>
        <w:rPr>
          <w:sz w:val="28"/>
          <w:szCs w:val="28"/>
        </w:rPr>
        <w:t>Текст текст текст текст текст текст текст текст текст текст текст текст текст</w:t>
      </w:r>
      <w:r>
        <w:rPr>
          <w:b/>
          <w:sz w:val="28"/>
          <w:szCs w:val="28"/>
        </w:rPr>
        <w:t xml:space="preserve"> </w:t>
      </w:r>
      <w:r>
        <w:rPr>
          <w:sz w:val="28"/>
          <w:szCs w:val="28"/>
        </w:rPr>
        <w:t>текст текст текст текст текст текст текст текст текст текст текст текст текст текст текст текст текст текст текст текст текст.</w:t>
      </w:r>
    </w:p>
    <w:p w:rsidR="001E3407" w:rsidRDefault="001E3407">
      <w:pPr>
        <w:spacing w:line="360" w:lineRule="auto"/>
        <w:rPr>
          <w:b/>
          <w:sz w:val="28"/>
          <w:szCs w:val="28"/>
        </w:rPr>
      </w:pPr>
    </w:p>
    <w:p w:rsidR="001E3407" w:rsidRDefault="0035412C">
      <w:pPr>
        <w:spacing w:line="360" w:lineRule="auto"/>
        <w:rPr>
          <w:b/>
          <w:sz w:val="28"/>
          <w:szCs w:val="28"/>
        </w:rPr>
      </w:pPr>
      <w:r>
        <w:rPr>
          <w:sz w:val="28"/>
          <w:szCs w:val="28"/>
        </w:rPr>
        <w:br w:type="page"/>
      </w:r>
    </w:p>
    <w:p w:rsidR="001E3407" w:rsidRDefault="0035412C">
      <w:pPr>
        <w:pStyle w:val="1"/>
        <w:suppressAutoHyphens/>
        <w:rPr>
          <w:sz w:val="28"/>
          <w:szCs w:val="28"/>
        </w:rPr>
      </w:pPr>
      <w:bookmarkStart w:id="18" w:name="_Toc116380922"/>
      <w:bookmarkStart w:id="19" w:name="_Toc116381115"/>
      <w:bookmarkEnd w:id="15"/>
      <w:r>
        <w:rPr>
          <w:sz w:val="28"/>
          <w:szCs w:val="28"/>
        </w:rPr>
        <w:lastRenderedPageBreak/>
        <w:t>ЗАКЛЮЧЕНИЕ</w:t>
      </w:r>
      <w:bookmarkEnd w:id="18"/>
      <w:bookmarkEnd w:id="19"/>
    </w:p>
    <w:p w:rsidR="001E3407" w:rsidRDefault="0035412C">
      <w:pPr>
        <w:spacing w:line="360" w:lineRule="auto"/>
        <w:ind w:firstLine="709"/>
        <w:jc w:val="both"/>
        <w:rPr>
          <w:sz w:val="28"/>
          <w:szCs w:val="28"/>
        </w:rPr>
      </w:pPr>
      <w:r>
        <w:rPr>
          <w:sz w:val="28"/>
          <w:szCs w:val="28"/>
        </w:rPr>
        <w:t>На основании проведённого исследования сделаны следующие выводы:</w:t>
      </w:r>
    </w:p>
    <w:p w:rsidR="001E3407" w:rsidRDefault="0035412C">
      <w:pPr>
        <w:spacing w:line="360" w:lineRule="auto"/>
        <w:ind w:firstLine="709"/>
        <w:jc w:val="both"/>
        <w:rPr>
          <w:sz w:val="28"/>
          <w:szCs w:val="28"/>
        </w:rPr>
      </w:pPr>
      <w:r>
        <w:rPr>
          <w:sz w:val="28"/>
          <w:szCs w:val="28"/>
        </w:rPr>
        <w:t>а)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p>
    <w:p w:rsidR="001E3407" w:rsidRDefault="0035412C">
      <w:pPr>
        <w:spacing w:line="360" w:lineRule="auto"/>
        <w:ind w:firstLine="709"/>
        <w:jc w:val="both"/>
        <w:rPr>
          <w:sz w:val="28"/>
          <w:szCs w:val="28"/>
        </w:rPr>
      </w:pPr>
      <w:r>
        <w:rPr>
          <w:sz w:val="28"/>
          <w:szCs w:val="28"/>
        </w:rPr>
        <w:t>б) текст текст текст текст текст текст текст текст текст текст текст текст текст текст текст текст текст;</w:t>
      </w:r>
    </w:p>
    <w:p w:rsidR="001E3407" w:rsidRDefault="0035412C">
      <w:pPr>
        <w:spacing w:line="360" w:lineRule="auto"/>
        <w:ind w:firstLine="709"/>
        <w:jc w:val="both"/>
        <w:rPr>
          <w:sz w:val="28"/>
          <w:szCs w:val="28"/>
        </w:rPr>
      </w:pPr>
      <w:r>
        <w:rPr>
          <w:sz w:val="28"/>
          <w:szCs w:val="28"/>
        </w:rPr>
        <w:t>в) текст текст текст текст текст текст текст текст текст текст текст текст текст текст текст текст текст текст;</w:t>
      </w:r>
    </w:p>
    <w:p w:rsidR="001E3407" w:rsidRDefault="0035412C">
      <w:pPr>
        <w:spacing w:line="360" w:lineRule="auto"/>
        <w:ind w:firstLine="709"/>
        <w:jc w:val="both"/>
        <w:rPr>
          <w:sz w:val="28"/>
          <w:szCs w:val="28"/>
        </w:rPr>
      </w:pPr>
      <w:r>
        <w:rPr>
          <w:sz w:val="28"/>
          <w:szCs w:val="28"/>
        </w:rPr>
        <w:t>г) текст текст текст текст текст текст текст текст текст текст текст текст.</w:t>
      </w:r>
    </w:p>
    <w:p w:rsidR="001E3407" w:rsidRDefault="001E3407">
      <w:pPr>
        <w:spacing w:line="360" w:lineRule="auto"/>
        <w:ind w:firstLine="709"/>
        <w:jc w:val="both"/>
        <w:rPr>
          <w:sz w:val="28"/>
          <w:szCs w:val="28"/>
        </w:rPr>
      </w:pPr>
    </w:p>
    <w:p w:rsidR="001E3407" w:rsidRDefault="001E3407">
      <w:pPr>
        <w:spacing w:line="360" w:lineRule="auto"/>
        <w:ind w:firstLine="709"/>
        <w:jc w:val="both"/>
        <w:rPr>
          <w:sz w:val="28"/>
          <w:szCs w:val="28"/>
        </w:rPr>
      </w:pPr>
    </w:p>
    <w:p w:rsidR="001E3407" w:rsidRDefault="0035412C">
      <w:pPr>
        <w:spacing w:after="200" w:line="360" w:lineRule="auto"/>
        <w:rPr>
          <w:b/>
          <w:sz w:val="28"/>
          <w:szCs w:val="28"/>
        </w:rPr>
      </w:pPr>
      <w:r>
        <w:rPr>
          <w:b/>
          <w:sz w:val="28"/>
          <w:szCs w:val="28"/>
        </w:rPr>
        <w:br w:type="page"/>
      </w:r>
    </w:p>
    <w:p w:rsidR="001E3407" w:rsidRDefault="0035412C">
      <w:pPr>
        <w:pStyle w:val="1"/>
        <w:suppressAutoHyphens/>
        <w:rPr>
          <w:sz w:val="28"/>
          <w:szCs w:val="28"/>
        </w:rPr>
      </w:pPr>
      <w:bookmarkStart w:id="20" w:name="_Toc116380923"/>
      <w:bookmarkStart w:id="21" w:name="_Toc116381116"/>
      <w:r>
        <w:rPr>
          <w:sz w:val="28"/>
          <w:szCs w:val="28"/>
        </w:rPr>
        <w:lastRenderedPageBreak/>
        <w:t>СПИСОК ИСПОЛЬЗОВАННЫХ ИСТОЧНИКОВ</w:t>
      </w:r>
      <w:bookmarkEnd w:id="20"/>
      <w:bookmarkEnd w:id="21"/>
    </w:p>
    <w:p w:rsidR="001E3407" w:rsidRDefault="0035412C">
      <w:pPr>
        <w:numPr>
          <w:ilvl w:val="0"/>
          <w:numId w:val="30"/>
        </w:numPr>
        <w:spacing w:line="360" w:lineRule="auto"/>
        <w:ind w:firstLine="709"/>
        <w:jc w:val="both"/>
        <w:rPr>
          <w:sz w:val="28"/>
          <w:szCs w:val="28"/>
          <w:lang w:val="en-US"/>
        </w:rPr>
      </w:pPr>
      <w:r>
        <w:rPr>
          <w:sz w:val="28"/>
          <w:szCs w:val="28"/>
          <w:lang w:val="en-US"/>
        </w:rPr>
        <w:t>Di Saverio, S. Diagnosis and treatment of acute appendicitis: 2020 update of the WSES Jerusalem guidelines / S. Di Saverio [et al.] // World Journal of Emergency Surgery. – 2020. – Vol. 15. – Art. 27.</w:t>
      </w:r>
    </w:p>
    <w:p w:rsidR="001E3407" w:rsidRPr="002E1280" w:rsidRDefault="0035412C">
      <w:pPr>
        <w:numPr>
          <w:ilvl w:val="0"/>
          <w:numId w:val="31"/>
        </w:numPr>
        <w:spacing w:line="360" w:lineRule="auto"/>
        <w:ind w:firstLine="709"/>
        <w:jc w:val="both"/>
        <w:rPr>
          <w:sz w:val="28"/>
          <w:szCs w:val="28"/>
          <w:lang w:val="en-US"/>
        </w:rPr>
      </w:pPr>
      <w:r w:rsidRPr="002E1280">
        <w:rPr>
          <w:sz w:val="28"/>
          <w:szCs w:val="28"/>
          <w:lang w:val="en-US"/>
        </w:rPr>
        <w:t>Alvarado, A. A practical score for the early diagnosis of acute appendicitis / A. Alvarado // Annals of Emergency Medicine. – 1986. – Vol. 15, № 5. – P. 557–564.</w:t>
      </w:r>
    </w:p>
    <w:p w:rsidR="001E3407" w:rsidRDefault="0035412C">
      <w:pPr>
        <w:numPr>
          <w:ilvl w:val="0"/>
          <w:numId w:val="32"/>
        </w:numPr>
        <w:spacing w:line="360" w:lineRule="auto"/>
        <w:ind w:firstLine="709"/>
        <w:jc w:val="both"/>
        <w:rPr>
          <w:sz w:val="28"/>
          <w:szCs w:val="28"/>
          <w:lang w:val="en-US"/>
        </w:rPr>
      </w:pPr>
      <w:r>
        <w:rPr>
          <w:sz w:val="28"/>
          <w:szCs w:val="28"/>
          <w:lang w:val="en-US"/>
        </w:rPr>
        <w:t>Andersson, M. The appendicitis inflammatory response score: a tool for the diagnosis of acute appendicitis that outperforms the Alvarado score / M. Andersson, R. E. Andersson // World Journal of Surgery. – 2008. – Vol. 32, № 8. – P. 1843–1849.</w:t>
      </w:r>
    </w:p>
    <w:p w:rsidR="001E3407" w:rsidRPr="00A07426" w:rsidRDefault="0035412C">
      <w:pPr>
        <w:numPr>
          <w:ilvl w:val="0"/>
          <w:numId w:val="33"/>
        </w:numPr>
        <w:spacing w:line="360" w:lineRule="auto"/>
        <w:ind w:firstLine="709"/>
        <w:jc w:val="both"/>
        <w:rPr>
          <w:sz w:val="28"/>
          <w:szCs w:val="28"/>
        </w:rPr>
      </w:pPr>
      <w:r w:rsidRPr="002E1280">
        <w:rPr>
          <w:sz w:val="28"/>
          <w:szCs w:val="28"/>
          <w:lang w:val="en-US"/>
        </w:rPr>
        <w:t xml:space="preserve">Sauerland, S. Laparoscopic versus open surgery for suspected appendicitis / S. Sauerland [et al.] // Cochrane Database of Systematic Reviews. – 2010. – № 10. – Art. </w:t>
      </w:r>
      <w:r w:rsidRPr="00A07426">
        <w:rPr>
          <w:sz w:val="28"/>
          <w:szCs w:val="28"/>
        </w:rPr>
        <w:t>CD001546.</w:t>
      </w:r>
    </w:p>
    <w:p w:rsidR="001E3407" w:rsidRDefault="0035412C">
      <w:pPr>
        <w:numPr>
          <w:ilvl w:val="0"/>
          <w:numId w:val="34"/>
        </w:numPr>
        <w:spacing w:line="360" w:lineRule="auto"/>
        <w:ind w:firstLine="709"/>
        <w:jc w:val="both"/>
        <w:rPr>
          <w:sz w:val="28"/>
          <w:szCs w:val="28"/>
          <w:lang w:val="en-US"/>
        </w:rPr>
      </w:pPr>
      <w:r>
        <w:rPr>
          <w:sz w:val="28"/>
          <w:szCs w:val="28"/>
          <w:lang w:val="en-US"/>
        </w:rPr>
        <w:t>Salminen, P. Antibiotic therapy vs appendectomy for treatment of uncomplicated acute appendicitis: the APPAC randomized clinical trial / P. Salminen [et al.] // JAMA. – 2015. – Vol. 313, № 23. – P. 2340–2348.</w:t>
      </w:r>
    </w:p>
    <w:p w:rsidR="001E3407" w:rsidRPr="00A07426" w:rsidRDefault="0035412C">
      <w:pPr>
        <w:numPr>
          <w:ilvl w:val="0"/>
          <w:numId w:val="35"/>
        </w:numPr>
        <w:spacing w:line="360" w:lineRule="auto"/>
        <w:ind w:firstLine="709"/>
        <w:jc w:val="both"/>
        <w:rPr>
          <w:sz w:val="28"/>
          <w:szCs w:val="28"/>
        </w:rPr>
      </w:pPr>
      <w:r w:rsidRPr="00A07426">
        <w:rPr>
          <w:sz w:val="28"/>
          <w:szCs w:val="28"/>
        </w:rPr>
        <w:t>Клиническая хирургия: национальное руководство : в 3 т. / под ред. В. С. Савельева, А. И. Кириенко. – М. : ГЭОТАР-Медиа, 2008–2010.</w:t>
      </w:r>
    </w:p>
    <w:p w:rsidR="001E3407" w:rsidRPr="00A07426" w:rsidRDefault="0035412C">
      <w:pPr>
        <w:numPr>
          <w:ilvl w:val="0"/>
          <w:numId w:val="36"/>
        </w:numPr>
        <w:spacing w:line="360" w:lineRule="auto"/>
        <w:ind w:firstLine="709"/>
        <w:jc w:val="both"/>
        <w:rPr>
          <w:sz w:val="28"/>
          <w:szCs w:val="28"/>
        </w:rPr>
      </w:pPr>
      <w:r w:rsidRPr="00A07426">
        <w:rPr>
          <w:sz w:val="28"/>
          <w:szCs w:val="28"/>
        </w:rPr>
        <w:t>PubMed [Электронный ресурс] / National Library of Medicine. – Режим доступа: https://pubmed.ncbi.nlm.nih.gov/. – Дата доступа: 13.10.2026.</w:t>
      </w:r>
    </w:p>
    <w:p w:rsidR="001E3407" w:rsidRDefault="001E3407">
      <w:pPr>
        <w:spacing w:line="360" w:lineRule="auto"/>
        <w:ind w:firstLine="709"/>
        <w:jc w:val="both"/>
        <w:rPr>
          <w:sz w:val="28"/>
          <w:szCs w:val="28"/>
        </w:rPr>
      </w:pPr>
    </w:p>
    <w:p w:rsidR="001E3407" w:rsidRDefault="001E3407">
      <w:pPr>
        <w:spacing w:line="360" w:lineRule="auto"/>
        <w:ind w:firstLine="709"/>
        <w:jc w:val="both"/>
        <w:rPr>
          <w:sz w:val="28"/>
          <w:szCs w:val="28"/>
        </w:rPr>
      </w:pPr>
    </w:p>
    <w:p w:rsidR="001E3407" w:rsidRDefault="0035412C">
      <w:pPr>
        <w:rPr>
          <w:sz w:val="28"/>
          <w:szCs w:val="28"/>
        </w:rPr>
      </w:pPr>
      <w:r>
        <w:rPr>
          <w:sz w:val="28"/>
          <w:szCs w:val="28"/>
        </w:rPr>
        <w:br w:type="page"/>
      </w:r>
    </w:p>
    <w:p w:rsidR="001E3407" w:rsidRDefault="0035412C">
      <w:pPr>
        <w:pStyle w:val="1"/>
        <w:suppressAutoHyphens/>
        <w:rPr>
          <w:sz w:val="28"/>
          <w:szCs w:val="28"/>
        </w:rPr>
      </w:pPr>
      <w:bookmarkStart w:id="22" w:name="_Toc116380924"/>
      <w:bookmarkStart w:id="23" w:name="_Toc116381117"/>
      <w:r>
        <w:rPr>
          <w:sz w:val="28"/>
          <w:szCs w:val="28"/>
        </w:rPr>
        <w:lastRenderedPageBreak/>
        <w:t>ПРИЛОЖЕНИЕ А</w:t>
      </w:r>
      <w:r>
        <w:br/>
      </w:r>
      <w:r>
        <w:rPr>
          <w:b w:val="0"/>
          <w:sz w:val="28"/>
          <w:szCs w:val="28"/>
        </w:rPr>
        <w:t>(справочное)</w:t>
      </w:r>
      <w:r>
        <w:br/>
      </w:r>
      <w:r>
        <w:rPr>
          <w:sz w:val="28"/>
          <w:szCs w:val="28"/>
        </w:rPr>
        <w:t>Алгоритм де</w:t>
      </w:r>
      <w:bookmarkStart w:id="24" w:name="_GoBack"/>
      <w:bookmarkEnd w:id="24"/>
      <w:r>
        <w:rPr>
          <w:sz w:val="28"/>
          <w:szCs w:val="28"/>
        </w:rPr>
        <w:t>йствий врача при остром аппендиците у взрослых пациентов</w:t>
      </w:r>
      <w:bookmarkEnd w:id="22"/>
      <w:bookmarkEnd w:id="23"/>
    </w:p>
    <w:p w:rsidR="001E3407" w:rsidRDefault="001E3407">
      <w:pPr>
        <w:jc w:val="center"/>
        <w:rPr>
          <w:b/>
          <w:sz w:val="28"/>
          <w:szCs w:val="28"/>
        </w:rPr>
      </w:pPr>
    </w:p>
    <w:p w:rsidR="001E3407" w:rsidRDefault="0035412C">
      <w:pPr>
        <w:spacing w:line="360" w:lineRule="auto"/>
        <w:jc w:val="center"/>
        <w:rPr>
          <w:b/>
          <w:sz w:val="28"/>
          <w:szCs w:val="28"/>
        </w:rPr>
      </w:pPr>
      <w:r>
        <w:rPr>
          <w:noProof/>
        </w:rPr>
        <w:drawing>
          <wp:inline distT="0" distB="0" distL="0" distR="0">
            <wp:extent cx="5940000" cy="417223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bd77a4-image.png"/>
                    <pic:cNvPicPr/>
                  </pic:nvPicPr>
                  <pic:blipFill>
                    <a:blip r:embed="rId11"/>
                    <a:stretch>
                      <a:fillRect/>
                    </a:stretch>
                  </pic:blipFill>
                  <pic:spPr>
                    <a:xfrm>
                      <a:off x="0" y="0"/>
                      <a:ext cx="5940000" cy="4172232"/>
                    </a:xfrm>
                    <a:prstGeom prst="rect">
                      <a:avLst/>
                    </a:prstGeom>
                  </pic:spPr>
                </pic:pic>
              </a:graphicData>
            </a:graphic>
          </wp:inline>
        </w:drawing>
      </w:r>
    </w:p>
    <w:p w:rsidR="001E3407" w:rsidRDefault="0035412C">
      <w:pPr>
        <w:suppressAutoHyphens/>
        <w:jc w:val="center"/>
        <w:rPr>
          <w:sz w:val="28"/>
          <w:szCs w:val="28"/>
        </w:rPr>
      </w:pPr>
      <w:r>
        <w:rPr>
          <w:sz w:val="28"/>
          <w:szCs w:val="28"/>
        </w:rPr>
        <w:t>Рисунок А.1 – Алгоритм действий врача при остром аппендиците у взрослых пациентов</w:t>
      </w:r>
    </w:p>
    <w:sectPr w:rsidR="001E3407">
      <w:footerReference w:type="default" r:id="rId12"/>
      <w:headerReference w:type="first" r:id="rId13"/>
      <w:footerReference w:type="first" r:id="rId14"/>
      <w:pgSz w:w="11906" w:h="16838"/>
      <w:pgMar w:top="1134" w:right="851" w:bottom="1134" w:left="1701"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D1F" w:rsidRDefault="00410D1F">
      <w:r>
        <w:separator/>
      </w:r>
    </w:p>
  </w:endnote>
  <w:endnote w:type="continuationSeparator" w:id="0">
    <w:p w:rsidR="00410D1F" w:rsidRDefault="00410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407" w:rsidRDefault="0035412C">
    <w:pPr>
      <w:pStyle w:val="aff4"/>
      <w:jc w:val="center"/>
      <w:rPr>
        <w:color w:val="000000" w:themeColor="text1"/>
        <w:sz w:val="28"/>
        <w:szCs w:val="28"/>
      </w:rPr>
    </w:pPr>
    <w:r>
      <w:rPr>
        <w:color w:val="000000" w:themeColor="text1"/>
        <w:sz w:val="28"/>
        <w:szCs w:val="28"/>
      </w:rPr>
      <w:fldChar w:fldCharType="begin"/>
    </w:r>
    <w:r>
      <w:rPr>
        <w:color w:val="000000" w:themeColor="text1"/>
        <w:sz w:val="28"/>
        <w:szCs w:val="28"/>
      </w:rPr>
      <w:instrText>PAGE   \* MERGEFORMAT</w:instrText>
    </w:r>
    <w:r>
      <w:rPr>
        <w:color w:val="000000" w:themeColor="text1"/>
        <w:sz w:val="28"/>
        <w:szCs w:val="28"/>
      </w:rPr>
      <w:fldChar w:fldCharType="separate"/>
    </w:r>
    <w:r w:rsidR="002E1280">
      <w:rPr>
        <w:noProof/>
        <w:color w:val="000000" w:themeColor="text1"/>
        <w:sz w:val="28"/>
        <w:szCs w:val="28"/>
      </w:rPr>
      <w:t>13</w:t>
    </w:r>
    <w:r>
      <w:rPr>
        <w:color w:val="000000" w:themeColor="text1"/>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407" w:rsidRDefault="0035412C">
    <w:pPr>
      <w:pStyle w:val="aff4"/>
      <w:jc w:val="center"/>
      <w:rPr>
        <w:sz w:val="28"/>
      </w:rPr>
    </w:pPr>
    <w:r>
      <w:rPr>
        <w:sz w:val="28"/>
      </w:rPr>
      <w:t>Гродно 2026</w:t>
    </w:r>
  </w:p>
  <w:p w:rsidR="001E3407" w:rsidRDefault="001E3407">
    <w:pPr>
      <w:pStyle w:val="a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D1F" w:rsidRDefault="00410D1F">
      <w:r>
        <w:separator/>
      </w:r>
    </w:p>
  </w:footnote>
  <w:footnote w:type="continuationSeparator" w:id="0">
    <w:p w:rsidR="00410D1F" w:rsidRDefault="00410D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407" w:rsidRDefault="001E34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635B5"/>
    <w:multiLevelType w:val="hybridMultilevel"/>
    <w:tmpl w:val="31A0454C"/>
    <w:lvl w:ilvl="0" w:tplc="DE1EA99A">
      <w:start w:val="1"/>
      <w:numFmt w:val="decimal"/>
      <w:lvlText w:val="%1"/>
      <w:lvlJc w:val="left"/>
      <w:pPr>
        <w:ind w:left="606" w:hanging="207"/>
      </w:pPr>
      <w:rPr>
        <w:rFonts w:ascii="Times New Roman" w:eastAsia="Times New Roman" w:hAnsi="Times New Roman" w:cs="Times New Roman" w:hint="default"/>
        <w:w w:val="98"/>
        <w:sz w:val="28"/>
        <w:szCs w:val="28"/>
        <w:lang w:val="ru-RU" w:eastAsia="en-US" w:bidi="ar-SA"/>
      </w:rPr>
    </w:lvl>
    <w:lvl w:ilvl="1" w:tplc="EC10D4B8">
      <w:start w:val="1"/>
      <w:numFmt w:val="decimal"/>
      <w:lvlText w:val="%2"/>
      <w:lvlJc w:val="left"/>
      <w:pPr>
        <w:ind w:left="1316" w:hanging="212"/>
      </w:pPr>
      <w:rPr>
        <w:rFonts w:ascii="Times New Roman" w:eastAsia="Times New Roman" w:hAnsi="Times New Roman" w:cs="Times New Roman" w:hint="default"/>
        <w:w w:val="98"/>
        <w:sz w:val="28"/>
        <w:szCs w:val="28"/>
        <w:lang w:val="ru-RU" w:eastAsia="en-US" w:bidi="ar-SA"/>
      </w:rPr>
    </w:lvl>
    <w:lvl w:ilvl="2" w:tplc="2F484CE0">
      <w:numFmt w:val="bullet"/>
      <w:lvlText w:val="•"/>
      <w:lvlJc w:val="left"/>
      <w:pPr>
        <w:ind w:left="1460" w:hanging="212"/>
      </w:pPr>
      <w:rPr>
        <w:rFonts w:hint="default"/>
        <w:lang w:val="ru-RU" w:eastAsia="en-US" w:bidi="ar-SA"/>
      </w:rPr>
    </w:lvl>
    <w:lvl w:ilvl="3" w:tplc="C0946B0E">
      <w:numFmt w:val="bullet"/>
      <w:lvlText w:val="•"/>
      <w:lvlJc w:val="left"/>
      <w:pPr>
        <w:ind w:left="2533" w:hanging="212"/>
      </w:pPr>
      <w:rPr>
        <w:rFonts w:hint="default"/>
        <w:lang w:val="ru-RU" w:eastAsia="en-US" w:bidi="ar-SA"/>
      </w:rPr>
    </w:lvl>
    <w:lvl w:ilvl="4" w:tplc="80ACBEC8">
      <w:numFmt w:val="bullet"/>
      <w:lvlText w:val="•"/>
      <w:lvlJc w:val="left"/>
      <w:pPr>
        <w:ind w:left="3607" w:hanging="212"/>
      </w:pPr>
      <w:rPr>
        <w:rFonts w:hint="default"/>
        <w:lang w:val="ru-RU" w:eastAsia="en-US" w:bidi="ar-SA"/>
      </w:rPr>
    </w:lvl>
    <w:lvl w:ilvl="5" w:tplc="ACD4AB2A">
      <w:numFmt w:val="bullet"/>
      <w:lvlText w:val="•"/>
      <w:lvlJc w:val="left"/>
      <w:pPr>
        <w:ind w:left="4680" w:hanging="212"/>
      </w:pPr>
      <w:rPr>
        <w:rFonts w:hint="default"/>
        <w:lang w:val="ru-RU" w:eastAsia="en-US" w:bidi="ar-SA"/>
      </w:rPr>
    </w:lvl>
    <w:lvl w:ilvl="6" w:tplc="E318B1AA">
      <w:numFmt w:val="bullet"/>
      <w:lvlText w:val="•"/>
      <w:lvlJc w:val="left"/>
      <w:pPr>
        <w:ind w:left="5754" w:hanging="212"/>
      </w:pPr>
      <w:rPr>
        <w:rFonts w:hint="default"/>
        <w:lang w:val="ru-RU" w:eastAsia="en-US" w:bidi="ar-SA"/>
      </w:rPr>
    </w:lvl>
    <w:lvl w:ilvl="7" w:tplc="353C8E48">
      <w:numFmt w:val="bullet"/>
      <w:lvlText w:val="•"/>
      <w:lvlJc w:val="left"/>
      <w:pPr>
        <w:ind w:left="6828" w:hanging="212"/>
      </w:pPr>
      <w:rPr>
        <w:rFonts w:hint="default"/>
        <w:lang w:val="ru-RU" w:eastAsia="en-US" w:bidi="ar-SA"/>
      </w:rPr>
    </w:lvl>
    <w:lvl w:ilvl="8" w:tplc="D0865AC4">
      <w:numFmt w:val="bullet"/>
      <w:lvlText w:val="•"/>
      <w:lvlJc w:val="left"/>
      <w:pPr>
        <w:ind w:left="7901" w:hanging="212"/>
      </w:pPr>
      <w:rPr>
        <w:rFonts w:hint="default"/>
        <w:lang w:val="ru-RU" w:eastAsia="en-US" w:bidi="ar-SA"/>
      </w:rPr>
    </w:lvl>
  </w:abstractNum>
  <w:abstractNum w:abstractNumId="1">
    <w:nsid w:val="02FC29C8"/>
    <w:multiLevelType w:val="hybridMultilevel"/>
    <w:tmpl w:val="1FD80A96"/>
    <w:lvl w:ilvl="0" w:tplc="6CAA5768">
      <w:start w:val="2"/>
      <w:numFmt w:val="decimal"/>
      <w:lvlText w:val="%1"/>
      <w:lvlJc w:val="left"/>
      <w:pPr>
        <w:ind w:left="720" w:hanging="360"/>
      </w:pPr>
      <w:rPr>
        <w:rFonts w:hint="default"/>
      </w:rPr>
    </w:lvl>
    <w:lvl w:ilvl="1" w:tplc="A4084E62" w:tentative="1">
      <w:start w:val="1"/>
      <w:numFmt w:val="lowerLetter"/>
      <w:lvlText w:val="%2."/>
      <w:lvlJc w:val="left"/>
      <w:pPr>
        <w:ind w:left="1440" w:hanging="360"/>
      </w:pPr>
    </w:lvl>
    <w:lvl w:ilvl="2" w:tplc="5BB0CF50" w:tentative="1">
      <w:start w:val="1"/>
      <w:numFmt w:val="lowerRoman"/>
      <w:lvlText w:val="%3."/>
      <w:lvlJc w:val="right"/>
      <w:pPr>
        <w:ind w:left="2160" w:hanging="180"/>
      </w:pPr>
    </w:lvl>
    <w:lvl w:ilvl="3" w:tplc="C1383090" w:tentative="1">
      <w:start w:val="1"/>
      <w:numFmt w:val="decimal"/>
      <w:lvlText w:val="%4."/>
      <w:lvlJc w:val="left"/>
      <w:pPr>
        <w:ind w:left="2880" w:hanging="360"/>
      </w:pPr>
    </w:lvl>
    <w:lvl w:ilvl="4" w:tplc="8070CFE4" w:tentative="1">
      <w:start w:val="1"/>
      <w:numFmt w:val="lowerLetter"/>
      <w:lvlText w:val="%5."/>
      <w:lvlJc w:val="left"/>
      <w:pPr>
        <w:ind w:left="3600" w:hanging="360"/>
      </w:pPr>
    </w:lvl>
    <w:lvl w:ilvl="5" w:tplc="DC38EA7E" w:tentative="1">
      <w:start w:val="1"/>
      <w:numFmt w:val="lowerRoman"/>
      <w:lvlText w:val="%6."/>
      <w:lvlJc w:val="right"/>
      <w:pPr>
        <w:ind w:left="4320" w:hanging="180"/>
      </w:pPr>
    </w:lvl>
    <w:lvl w:ilvl="6" w:tplc="9E663E3C" w:tentative="1">
      <w:start w:val="1"/>
      <w:numFmt w:val="decimal"/>
      <w:lvlText w:val="%7."/>
      <w:lvlJc w:val="left"/>
      <w:pPr>
        <w:ind w:left="5040" w:hanging="360"/>
      </w:pPr>
    </w:lvl>
    <w:lvl w:ilvl="7" w:tplc="0A805366" w:tentative="1">
      <w:start w:val="1"/>
      <w:numFmt w:val="lowerLetter"/>
      <w:lvlText w:val="%8."/>
      <w:lvlJc w:val="left"/>
      <w:pPr>
        <w:ind w:left="5760" w:hanging="360"/>
      </w:pPr>
    </w:lvl>
    <w:lvl w:ilvl="8" w:tplc="C61CAB6E" w:tentative="1">
      <w:start w:val="1"/>
      <w:numFmt w:val="lowerRoman"/>
      <w:lvlText w:val="%9."/>
      <w:lvlJc w:val="right"/>
      <w:pPr>
        <w:ind w:left="6480" w:hanging="180"/>
      </w:pPr>
    </w:lvl>
  </w:abstractNum>
  <w:abstractNum w:abstractNumId="2">
    <w:nsid w:val="03D40A4D"/>
    <w:multiLevelType w:val="hybridMultilevel"/>
    <w:tmpl w:val="CDACC2BA"/>
    <w:lvl w:ilvl="0" w:tplc="E5B62602">
      <w:start w:val="1"/>
      <w:numFmt w:val="decimal"/>
      <w:lvlText w:val="%1"/>
      <w:lvlJc w:val="left"/>
      <w:pPr>
        <w:ind w:left="786" w:hanging="360"/>
      </w:pPr>
      <w:rPr>
        <w:rFonts w:ascii="Times New Roman" w:hAnsi="Times New Roman" w:cs="Times New Roman" w:hint="default"/>
      </w:rPr>
    </w:lvl>
    <w:lvl w:ilvl="1" w:tplc="9E3E50C0" w:tentative="1">
      <w:start w:val="1"/>
      <w:numFmt w:val="lowerLetter"/>
      <w:lvlText w:val="%2."/>
      <w:lvlJc w:val="left"/>
      <w:pPr>
        <w:ind w:left="1506" w:hanging="360"/>
      </w:pPr>
      <w:rPr>
        <w:rFonts w:cs="Times New Roman"/>
      </w:rPr>
    </w:lvl>
    <w:lvl w:ilvl="2" w:tplc="25C68B5C" w:tentative="1">
      <w:start w:val="1"/>
      <w:numFmt w:val="lowerRoman"/>
      <w:lvlText w:val="%3."/>
      <w:lvlJc w:val="right"/>
      <w:pPr>
        <w:ind w:left="2226" w:hanging="180"/>
      </w:pPr>
      <w:rPr>
        <w:rFonts w:cs="Times New Roman"/>
      </w:rPr>
    </w:lvl>
    <w:lvl w:ilvl="3" w:tplc="DDE41694" w:tentative="1">
      <w:start w:val="1"/>
      <w:numFmt w:val="decimal"/>
      <w:lvlText w:val="%4."/>
      <w:lvlJc w:val="left"/>
      <w:pPr>
        <w:ind w:left="2946" w:hanging="360"/>
      </w:pPr>
      <w:rPr>
        <w:rFonts w:cs="Times New Roman"/>
      </w:rPr>
    </w:lvl>
    <w:lvl w:ilvl="4" w:tplc="83EC5572" w:tentative="1">
      <w:start w:val="1"/>
      <w:numFmt w:val="lowerLetter"/>
      <w:lvlText w:val="%5."/>
      <w:lvlJc w:val="left"/>
      <w:pPr>
        <w:ind w:left="3666" w:hanging="360"/>
      </w:pPr>
      <w:rPr>
        <w:rFonts w:cs="Times New Roman"/>
      </w:rPr>
    </w:lvl>
    <w:lvl w:ilvl="5" w:tplc="7C5A0108" w:tentative="1">
      <w:start w:val="1"/>
      <w:numFmt w:val="lowerRoman"/>
      <w:lvlText w:val="%6."/>
      <w:lvlJc w:val="right"/>
      <w:pPr>
        <w:ind w:left="4386" w:hanging="180"/>
      </w:pPr>
      <w:rPr>
        <w:rFonts w:cs="Times New Roman"/>
      </w:rPr>
    </w:lvl>
    <w:lvl w:ilvl="6" w:tplc="0D1AF33E" w:tentative="1">
      <w:start w:val="1"/>
      <w:numFmt w:val="decimal"/>
      <w:lvlText w:val="%7."/>
      <w:lvlJc w:val="left"/>
      <w:pPr>
        <w:ind w:left="5106" w:hanging="360"/>
      </w:pPr>
      <w:rPr>
        <w:rFonts w:cs="Times New Roman"/>
      </w:rPr>
    </w:lvl>
    <w:lvl w:ilvl="7" w:tplc="56B02AA4" w:tentative="1">
      <w:start w:val="1"/>
      <w:numFmt w:val="lowerLetter"/>
      <w:lvlText w:val="%8."/>
      <w:lvlJc w:val="left"/>
      <w:pPr>
        <w:ind w:left="5826" w:hanging="360"/>
      </w:pPr>
      <w:rPr>
        <w:rFonts w:cs="Times New Roman"/>
      </w:rPr>
    </w:lvl>
    <w:lvl w:ilvl="8" w:tplc="3B5EFEE8" w:tentative="1">
      <w:start w:val="1"/>
      <w:numFmt w:val="lowerRoman"/>
      <w:lvlText w:val="%9."/>
      <w:lvlJc w:val="right"/>
      <w:pPr>
        <w:ind w:left="6546" w:hanging="180"/>
      </w:pPr>
      <w:rPr>
        <w:rFonts w:cs="Times New Roman"/>
      </w:rPr>
    </w:lvl>
  </w:abstractNum>
  <w:abstractNum w:abstractNumId="3">
    <w:nsid w:val="04432342"/>
    <w:multiLevelType w:val="hybridMultilevel"/>
    <w:tmpl w:val="BCE05146"/>
    <w:lvl w:ilvl="0" w:tplc="5DFC2132">
      <w:start w:val="1"/>
      <w:numFmt w:val="decimal"/>
      <w:lvlText w:val="%1."/>
      <w:lvlJc w:val="left"/>
      <w:pPr>
        <w:ind w:left="720" w:hanging="360"/>
      </w:pPr>
      <w:rPr>
        <w:rFonts w:eastAsia="Times New Roman" w:hint="default"/>
        <w:b w:val="0"/>
      </w:rPr>
    </w:lvl>
    <w:lvl w:ilvl="1" w:tplc="DBFA8B10" w:tentative="1">
      <w:start w:val="1"/>
      <w:numFmt w:val="lowerLetter"/>
      <w:lvlText w:val="%2."/>
      <w:lvlJc w:val="left"/>
      <w:pPr>
        <w:ind w:left="1440" w:hanging="360"/>
      </w:pPr>
    </w:lvl>
    <w:lvl w:ilvl="2" w:tplc="7FE04186" w:tentative="1">
      <w:start w:val="1"/>
      <w:numFmt w:val="lowerRoman"/>
      <w:lvlText w:val="%3."/>
      <w:lvlJc w:val="right"/>
      <w:pPr>
        <w:ind w:left="2160" w:hanging="180"/>
      </w:pPr>
    </w:lvl>
    <w:lvl w:ilvl="3" w:tplc="1722B3A4" w:tentative="1">
      <w:start w:val="1"/>
      <w:numFmt w:val="decimal"/>
      <w:lvlText w:val="%4."/>
      <w:lvlJc w:val="left"/>
      <w:pPr>
        <w:ind w:left="2880" w:hanging="360"/>
      </w:pPr>
    </w:lvl>
    <w:lvl w:ilvl="4" w:tplc="13E236E6" w:tentative="1">
      <w:start w:val="1"/>
      <w:numFmt w:val="lowerLetter"/>
      <w:lvlText w:val="%5."/>
      <w:lvlJc w:val="left"/>
      <w:pPr>
        <w:ind w:left="3600" w:hanging="360"/>
      </w:pPr>
    </w:lvl>
    <w:lvl w:ilvl="5" w:tplc="85D253B6" w:tentative="1">
      <w:start w:val="1"/>
      <w:numFmt w:val="lowerRoman"/>
      <w:lvlText w:val="%6."/>
      <w:lvlJc w:val="right"/>
      <w:pPr>
        <w:ind w:left="4320" w:hanging="180"/>
      </w:pPr>
    </w:lvl>
    <w:lvl w:ilvl="6" w:tplc="EAA08F5C" w:tentative="1">
      <w:start w:val="1"/>
      <w:numFmt w:val="decimal"/>
      <w:lvlText w:val="%7."/>
      <w:lvlJc w:val="left"/>
      <w:pPr>
        <w:ind w:left="5040" w:hanging="360"/>
      </w:pPr>
    </w:lvl>
    <w:lvl w:ilvl="7" w:tplc="3924A178" w:tentative="1">
      <w:start w:val="1"/>
      <w:numFmt w:val="lowerLetter"/>
      <w:lvlText w:val="%8."/>
      <w:lvlJc w:val="left"/>
      <w:pPr>
        <w:ind w:left="5760" w:hanging="360"/>
      </w:pPr>
    </w:lvl>
    <w:lvl w:ilvl="8" w:tplc="FC5E25AE" w:tentative="1">
      <w:start w:val="1"/>
      <w:numFmt w:val="lowerRoman"/>
      <w:lvlText w:val="%9."/>
      <w:lvlJc w:val="right"/>
      <w:pPr>
        <w:ind w:left="6480" w:hanging="180"/>
      </w:pPr>
    </w:lvl>
  </w:abstractNum>
  <w:abstractNum w:abstractNumId="4">
    <w:nsid w:val="055A7AAA"/>
    <w:multiLevelType w:val="hybridMultilevel"/>
    <w:tmpl w:val="439E8C6A"/>
    <w:lvl w:ilvl="0" w:tplc="5194F432">
      <w:start w:val="1"/>
      <w:numFmt w:val="bullet"/>
      <w:lvlText w:val=""/>
      <w:lvlJc w:val="left"/>
      <w:pPr>
        <w:ind w:left="1429" w:hanging="360"/>
      </w:pPr>
      <w:rPr>
        <w:rFonts w:ascii="Symbol" w:hAnsi="Symbol" w:hint="default"/>
      </w:rPr>
    </w:lvl>
    <w:lvl w:ilvl="1" w:tplc="AC8E6DFA" w:tentative="1">
      <w:start w:val="1"/>
      <w:numFmt w:val="bullet"/>
      <w:lvlText w:val="o"/>
      <w:lvlJc w:val="left"/>
      <w:pPr>
        <w:ind w:left="2149" w:hanging="360"/>
      </w:pPr>
      <w:rPr>
        <w:rFonts w:ascii="Courier New" w:hAnsi="Courier New" w:cs="Courier New" w:hint="default"/>
      </w:rPr>
    </w:lvl>
    <w:lvl w:ilvl="2" w:tplc="74985116" w:tentative="1">
      <w:start w:val="1"/>
      <w:numFmt w:val="bullet"/>
      <w:lvlText w:val=""/>
      <w:lvlJc w:val="left"/>
      <w:pPr>
        <w:ind w:left="2869" w:hanging="360"/>
      </w:pPr>
      <w:rPr>
        <w:rFonts w:ascii="Wingdings" w:hAnsi="Wingdings" w:hint="default"/>
      </w:rPr>
    </w:lvl>
    <w:lvl w:ilvl="3" w:tplc="1A9E60E2" w:tentative="1">
      <w:start w:val="1"/>
      <w:numFmt w:val="bullet"/>
      <w:lvlText w:val=""/>
      <w:lvlJc w:val="left"/>
      <w:pPr>
        <w:ind w:left="3589" w:hanging="360"/>
      </w:pPr>
      <w:rPr>
        <w:rFonts w:ascii="Symbol" w:hAnsi="Symbol" w:hint="default"/>
      </w:rPr>
    </w:lvl>
    <w:lvl w:ilvl="4" w:tplc="2AD0D264" w:tentative="1">
      <w:start w:val="1"/>
      <w:numFmt w:val="bullet"/>
      <w:lvlText w:val="o"/>
      <w:lvlJc w:val="left"/>
      <w:pPr>
        <w:ind w:left="4309" w:hanging="360"/>
      </w:pPr>
      <w:rPr>
        <w:rFonts w:ascii="Courier New" w:hAnsi="Courier New" w:cs="Courier New" w:hint="default"/>
      </w:rPr>
    </w:lvl>
    <w:lvl w:ilvl="5" w:tplc="EDEADD4C" w:tentative="1">
      <w:start w:val="1"/>
      <w:numFmt w:val="bullet"/>
      <w:lvlText w:val=""/>
      <w:lvlJc w:val="left"/>
      <w:pPr>
        <w:ind w:left="5029" w:hanging="360"/>
      </w:pPr>
      <w:rPr>
        <w:rFonts w:ascii="Wingdings" w:hAnsi="Wingdings" w:hint="default"/>
      </w:rPr>
    </w:lvl>
    <w:lvl w:ilvl="6" w:tplc="4B542B20" w:tentative="1">
      <w:start w:val="1"/>
      <w:numFmt w:val="bullet"/>
      <w:lvlText w:val=""/>
      <w:lvlJc w:val="left"/>
      <w:pPr>
        <w:ind w:left="5749" w:hanging="360"/>
      </w:pPr>
      <w:rPr>
        <w:rFonts w:ascii="Symbol" w:hAnsi="Symbol" w:hint="default"/>
      </w:rPr>
    </w:lvl>
    <w:lvl w:ilvl="7" w:tplc="F530CA40" w:tentative="1">
      <w:start w:val="1"/>
      <w:numFmt w:val="bullet"/>
      <w:lvlText w:val="o"/>
      <w:lvlJc w:val="left"/>
      <w:pPr>
        <w:ind w:left="6469" w:hanging="360"/>
      </w:pPr>
      <w:rPr>
        <w:rFonts w:ascii="Courier New" w:hAnsi="Courier New" w:cs="Courier New" w:hint="default"/>
      </w:rPr>
    </w:lvl>
    <w:lvl w:ilvl="8" w:tplc="6D10578C" w:tentative="1">
      <w:start w:val="1"/>
      <w:numFmt w:val="bullet"/>
      <w:lvlText w:val=""/>
      <w:lvlJc w:val="left"/>
      <w:pPr>
        <w:ind w:left="7189" w:hanging="360"/>
      </w:pPr>
      <w:rPr>
        <w:rFonts w:ascii="Wingdings" w:hAnsi="Wingdings" w:hint="default"/>
      </w:rPr>
    </w:lvl>
  </w:abstractNum>
  <w:abstractNum w:abstractNumId="5">
    <w:nsid w:val="05C76570"/>
    <w:multiLevelType w:val="hybridMultilevel"/>
    <w:tmpl w:val="6C9AD034"/>
    <w:lvl w:ilvl="0" w:tplc="D952B1F6">
      <w:start w:val="1"/>
      <w:numFmt w:val="bullet"/>
      <w:lvlText w:val=""/>
      <w:lvlJc w:val="left"/>
      <w:pPr>
        <w:ind w:left="720" w:hanging="360"/>
      </w:pPr>
      <w:rPr>
        <w:rFonts w:ascii="Symbol" w:hAnsi="Symbol" w:hint="default"/>
      </w:rPr>
    </w:lvl>
    <w:lvl w:ilvl="1" w:tplc="9A5AD6F8" w:tentative="1">
      <w:start w:val="1"/>
      <w:numFmt w:val="bullet"/>
      <w:lvlText w:val="o"/>
      <w:lvlJc w:val="left"/>
      <w:pPr>
        <w:ind w:left="1440" w:hanging="360"/>
      </w:pPr>
      <w:rPr>
        <w:rFonts w:ascii="Courier New" w:hAnsi="Courier New" w:cs="Courier New" w:hint="default"/>
      </w:rPr>
    </w:lvl>
    <w:lvl w:ilvl="2" w:tplc="97C61618" w:tentative="1">
      <w:start w:val="1"/>
      <w:numFmt w:val="bullet"/>
      <w:lvlText w:val=""/>
      <w:lvlJc w:val="left"/>
      <w:pPr>
        <w:ind w:left="2160" w:hanging="360"/>
      </w:pPr>
      <w:rPr>
        <w:rFonts w:ascii="Wingdings" w:hAnsi="Wingdings" w:hint="default"/>
      </w:rPr>
    </w:lvl>
    <w:lvl w:ilvl="3" w:tplc="ED128B02" w:tentative="1">
      <w:start w:val="1"/>
      <w:numFmt w:val="bullet"/>
      <w:lvlText w:val=""/>
      <w:lvlJc w:val="left"/>
      <w:pPr>
        <w:ind w:left="2880" w:hanging="360"/>
      </w:pPr>
      <w:rPr>
        <w:rFonts w:ascii="Symbol" w:hAnsi="Symbol" w:hint="default"/>
      </w:rPr>
    </w:lvl>
    <w:lvl w:ilvl="4" w:tplc="740EB5C4" w:tentative="1">
      <w:start w:val="1"/>
      <w:numFmt w:val="bullet"/>
      <w:lvlText w:val="o"/>
      <w:lvlJc w:val="left"/>
      <w:pPr>
        <w:ind w:left="3600" w:hanging="360"/>
      </w:pPr>
      <w:rPr>
        <w:rFonts w:ascii="Courier New" w:hAnsi="Courier New" w:cs="Courier New" w:hint="default"/>
      </w:rPr>
    </w:lvl>
    <w:lvl w:ilvl="5" w:tplc="968E640C" w:tentative="1">
      <w:start w:val="1"/>
      <w:numFmt w:val="bullet"/>
      <w:lvlText w:val=""/>
      <w:lvlJc w:val="left"/>
      <w:pPr>
        <w:ind w:left="4320" w:hanging="360"/>
      </w:pPr>
      <w:rPr>
        <w:rFonts w:ascii="Wingdings" w:hAnsi="Wingdings" w:hint="default"/>
      </w:rPr>
    </w:lvl>
    <w:lvl w:ilvl="6" w:tplc="9DC88762" w:tentative="1">
      <w:start w:val="1"/>
      <w:numFmt w:val="bullet"/>
      <w:lvlText w:val=""/>
      <w:lvlJc w:val="left"/>
      <w:pPr>
        <w:ind w:left="5040" w:hanging="360"/>
      </w:pPr>
      <w:rPr>
        <w:rFonts w:ascii="Symbol" w:hAnsi="Symbol" w:hint="default"/>
      </w:rPr>
    </w:lvl>
    <w:lvl w:ilvl="7" w:tplc="4D8EB46C" w:tentative="1">
      <w:start w:val="1"/>
      <w:numFmt w:val="bullet"/>
      <w:lvlText w:val="o"/>
      <w:lvlJc w:val="left"/>
      <w:pPr>
        <w:ind w:left="5760" w:hanging="360"/>
      </w:pPr>
      <w:rPr>
        <w:rFonts w:ascii="Courier New" w:hAnsi="Courier New" w:cs="Courier New" w:hint="default"/>
      </w:rPr>
    </w:lvl>
    <w:lvl w:ilvl="8" w:tplc="3DECE70A" w:tentative="1">
      <w:start w:val="1"/>
      <w:numFmt w:val="bullet"/>
      <w:lvlText w:val=""/>
      <w:lvlJc w:val="left"/>
      <w:pPr>
        <w:ind w:left="6480" w:hanging="360"/>
      </w:pPr>
      <w:rPr>
        <w:rFonts w:ascii="Wingdings" w:hAnsi="Wingdings" w:hint="default"/>
      </w:rPr>
    </w:lvl>
  </w:abstractNum>
  <w:abstractNum w:abstractNumId="6">
    <w:nsid w:val="0616240E"/>
    <w:multiLevelType w:val="hybridMultilevel"/>
    <w:tmpl w:val="AC98D758"/>
    <w:lvl w:ilvl="0" w:tplc="FEDA94F8">
      <w:start w:val="2"/>
      <w:numFmt w:val="decimal"/>
      <w:lvlText w:val="%1"/>
      <w:lvlJc w:val="left"/>
      <w:pPr>
        <w:ind w:left="1069" w:hanging="360"/>
      </w:pPr>
      <w:rPr>
        <w:rFonts w:hint="default"/>
      </w:rPr>
    </w:lvl>
    <w:lvl w:ilvl="1" w:tplc="83D4008E" w:tentative="1">
      <w:start w:val="1"/>
      <w:numFmt w:val="lowerLetter"/>
      <w:lvlText w:val="%2."/>
      <w:lvlJc w:val="left"/>
      <w:pPr>
        <w:ind w:left="1789" w:hanging="360"/>
      </w:pPr>
    </w:lvl>
    <w:lvl w:ilvl="2" w:tplc="8E8C2228" w:tentative="1">
      <w:start w:val="1"/>
      <w:numFmt w:val="lowerRoman"/>
      <w:lvlText w:val="%3."/>
      <w:lvlJc w:val="right"/>
      <w:pPr>
        <w:ind w:left="2509" w:hanging="180"/>
      </w:pPr>
    </w:lvl>
    <w:lvl w:ilvl="3" w:tplc="BDB0ADAC" w:tentative="1">
      <w:start w:val="1"/>
      <w:numFmt w:val="decimal"/>
      <w:lvlText w:val="%4."/>
      <w:lvlJc w:val="left"/>
      <w:pPr>
        <w:ind w:left="3229" w:hanging="360"/>
      </w:pPr>
    </w:lvl>
    <w:lvl w:ilvl="4" w:tplc="1ECCC304" w:tentative="1">
      <w:start w:val="1"/>
      <w:numFmt w:val="lowerLetter"/>
      <w:lvlText w:val="%5."/>
      <w:lvlJc w:val="left"/>
      <w:pPr>
        <w:ind w:left="3949" w:hanging="360"/>
      </w:pPr>
    </w:lvl>
    <w:lvl w:ilvl="5" w:tplc="FA60CCEA" w:tentative="1">
      <w:start w:val="1"/>
      <w:numFmt w:val="lowerRoman"/>
      <w:lvlText w:val="%6."/>
      <w:lvlJc w:val="right"/>
      <w:pPr>
        <w:ind w:left="4669" w:hanging="180"/>
      </w:pPr>
    </w:lvl>
    <w:lvl w:ilvl="6" w:tplc="BF9E995C" w:tentative="1">
      <w:start w:val="1"/>
      <w:numFmt w:val="decimal"/>
      <w:lvlText w:val="%7."/>
      <w:lvlJc w:val="left"/>
      <w:pPr>
        <w:ind w:left="5389" w:hanging="360"/>
      </w:pPr>
    </w:lvl>
    <w:lvl w:ilvl="7" w:tplc="CD28251E" w:tentative="1">
      <w:start w:val="1"/>
      <w:numFmt w:val="lowerLetter"/>
      <w:lvlText w:val="%8."/>
      <w:lvlJc w:val="left"/>
      <w:pPr>
        <w:ind w:left="6109" w:hanging="360"/>
      </w:pPr>
    </w:lvl>
    <w:lvl w:ilvl="8" w:tplc="475E333E" w:tentative="1">
      <w:start w:val="1"/>
      <w:numFmt w:val="lowerRoman"/>
      <w:lvlText w:val="%9."/>
      <w:lvlJc w:val="right"/>
      <w:pPr>
        <w:ind w:left="6829" w:hanging="180"/>
      </w:pPr>
    </w:lvl>
  </w:abstractNum>
  <w:abstractNum w:abstractNumId="7">
    <w:nsid w:val="08710C1A"/>
    <w:multiLevelType w:val="multilevel"/>
    <w:tmpl w:val="E5C6A34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A4B214D"/>
    <w:multiLevelType w:val="hybridMultilevel"/>
    <w:tmpl w:val="6AD4BAA6"/>
    <w:lvl w:ilvl="0" w:tplc="260E5496">
      <w:start w:val="1"/>
      <w:numFmt w:val="decimal"/>
      <w:lvlText w:val="%1."/>
      <w:lvlJc w:val="left"/>
      <w:pPr>
        <w:ind w:left="720" w:hanging="360"/>
      </w:pPr>
      <w:rPr>
        <w:rFonts w:eastAsia="Times New Roman" w:hint="default"/>
        <w:b w:val="0"/>
        <w:lang w:val="ru-RU"/>
      </w:rPr>
    </w:lvl>
    <w:lvl w:ilvl="1" w:tplc="8F6A64C0" w:tentative="1">
      <w:start w:val="1"/>
      <w:numFmt w:val="lowerLetter"/>
      <w:lvlText w:val="%2."/>
      <w:lvlJc w:val="left"/>
      <w:pPr>
        <w:ind w:left="1440" w:hanging="360"/>
      </w:pPr>
    </w:lvl>
    <w:lvl w:ilvl="2" w:tplc="82A215FE" w:tentative="1">
      <w:start w:val="1"/>
      <w:numFmt w:val="lowerRoman"/>
      <w:lvlText w:val="%3."/>
      <w:lvlJc w:val="right"/>
      <w:pPr>
        <w:ind w:left="2160" w:hanging="180"/>
      </w:pPr>
    </w:lvl>
    <w:lvl w:ilvl="3" w:tplc="34805D4E" w:tentative="1">
      <w:start w:val="1"/>
      <w:numFmt w:val="decimal"/>
      <w:lvlText w:val="%4."/>
      <w:lvlJc w:val="left"/>
      <w:pPr>
        <w:ind w:left="2880" w:hanging="360"/>
      </w:pPr>
    </w:lvl>
    <w:lvl w:ilvl="4" w:tplc="CBEC9C70" w:tentative="1">
      <w:start w:val="1"/>
      <w:numFmt w:val="lowerLetter"/>
      <w:lvlText w:val="%5."/>
      <w:lvlJc w:val="left"/>
      <w:pPr>
        <w:ind w:left="3600" w:hanging="360"/>
      </w:pPr>
    </w:lvl>
    <w:lvl w:ilvl="5" w:tplc="F5D244D6" w:tentative="1">
      <w:start w:val="1"/>
      <w:numFmt w:val="lowerRoman"/>
      <w:lvlText w:val="%6."/>
      <w:lvlJc w:val="right"/>
      <w:pPr>
        <w:ind w:left="4320" w:hanging="180"/>
      </w:pPr>
    </w:lvl>
    <w:lvl w:ilvl="6" w:tplc="256CFBC6" w:tentative="1">
      <w:start w:val="1"/>
      <w:numFmt w:val="decimal"/>
      <w:lvlText w:val="%7."/>
      <w:lvlJc w:val="left"/>
      <w:pPr>
        <w:ind w:left="5040" w:hanging="360"/>
      </w:pPr>
    </w:lvl>
    <w:lvl w:ilvl="7" w:tplc="85E8A2C4" w:tentative="1">
      <w:start w:val="1"/>
      <w:numFmt w:val="lowerLetter"/>
      <w:lvlText w:val="%8."/>
      <w:lvlJc w:val="left"/>
      <w:pPr>
        <w:ind w:left="5760" w:hanging="360"/>
      </w:pPr>
    </w:lvl>
    <w:lvl w:ilvl="8" w:tplc="BC966570" w:tentative="1">
      <w:start w:val="1"/>
      <w:numFmt w:val="lowerRoman"/>
      <w:lvlText w:val="%9."/>
      <w:lvlJc w:val="right"/>
      <w:pPr>
        <w:ind w:left="6480" w:hanging="180"/>
      </w:pPr>
    </w:lvl>
  </w:abstractNum>
  <w:abstractNum w:abstractNumId="9">
    <w:nsid w:val="0CB5297F"/>
    <w:multiLevelType w:val="hybridMultilevel"/>
    <w:tmpl w:val="528C503E"/>
    <w:lvl w:ilvl="0" w:tplc="B80E9182">
      <w:start w:val="7"/>
      <w:numFmt w:val="decimal"/>
      <w:lvlText w:val="%1."/>
      <w:lvlJc w:val="left"/>
      <w:pPr>
        <w:ind w:left="720" w:hanging="360"/>
      </w:pPr>
      <w:rPr>
        <w:rFonts w:hint="default"/>
      </w:rPr>
    </w:lvl>
    <w:lvl w:ilvl="1" w:tplc="A1469CD2" w:tentative="1">
      <w:start w:val="1"/>
      <w:numFmt w:val="lowerLetter"/>
      <w:lvlText w:val="%2."/>
      <w:lvlJc w:val="left"/>
      <w:pPr>
        <w:ind w:left="1440" w:hanging="360"/>
      </w:pPr>
    </w:lvl>
    <w:lvl w:ilvl="2" w:tplc="8A2E6E0A" w:tentative="1">
      <w:start w:val="1"/>
      <w:numFmt w:val="lowerRoman"/>
      <w:lvlText w:val="%3."/>
      <w:lvlJc w:val="right"/>
      <w:pPr>
        <w:ind w:left="2160" w:hanging="180"/>
      </w:pPr>
    </w:lvl>
    <w:lvl w:ilvl="3" w:tplc="EC54FE9E" w:tentative="1">
      <w:start w:val="1"/>
      <w:numFmt w:val="decimal"/>
      <w:lvlText w:val="%4."/>
      <w:lvlJc w:val="left"/>
      <w:pPr>
        <w:ind w:left="2880" w:hanging="360"/>
      </w:pPr>
    </w:lvl>
    <w:lvl w:ilvl="4" w:tplc="97204374" w:tentative="1">
      <w:start w:val="1"/>
      <w:numFmt w:val="lowerLetter"/>
      <w:lvlText w:val="%5."/>
      <w:lvlJc w:val="left"/>
      <w:pPr>
        <w:ind w:left="3600" w:hanging="360"/>
      </w:pPr>
    </w:lvl>
    <w:lvl w:ilvl="5" w:tplc="200827EA" w:tentative="1">
      <w:start w:val="1"/>
      <w:numFmt w:val="lowerRoman"/>
      <w:lvlText w:val="%6."/>
      <w:lvlJc w:val="right"/>
      <w:pPr>
        <w:ind w:left="4320" w:hanging="180"/>
      </w:pPr>
    </w:lvl>
    <w:lvl w:ilvl="6" w:tplc="A7F27A7E" w:tentative="1">
      <w:start w:val="1"/>
      <w:numFmt w:val="decimal"/>
      <w:lvlText w:val="%7."/>
      <w:lvlJc w:val="left"/>
      <w:pPr>
        <w:ind w:left="5040" w:hanging="360"/>
      </w:pPr>
    </w:lvl>
    <w:lvl w:ilvl="7" w:tplc="C854B79C" w:tentative="1">
      <w:start w:val="1"/>
      <w:numFmt w:val="lowerLetter"/>
      <w:lvlText w:val="%8."/>
      <w:lvlJc w:val="left"/>
      <w:pPr>
        <w:ind w:left="5760" w:hanging="360"/>
      </w:pPr>
    </w:lvl>
    <w:lvl w:ilvl="8" w:tplc="5A7488FE" w:tentative="1">
      <w:start w:val="1"/>
      <w:numFmt w:val="lowerRoman"/>
      <w:lvlText w:val="%9."/>
      <w:lvlJc w:val="right"/>
      <w:pPr>
        <w:ind w:left="6480" w:hanging="180"/>
      </w:pPr>
    </w:lvl>
  </w:abstractNum>
  <w:abstractNum w:abstractNumId="10">
    <w:nsid w:val="0DAD561A"/>
    <w:multiLevelType w:val="hybridMultilevel"/>
    <w:tmpl w:val="DE782B80"/>
    <w:lvl w:ilvl="0" w:tplc="4F1697F2">
      <w:start w:val="1"/>
      <w:numFmt w:val="decimal"/>
      <w:lvlText w:val="%1."/>
      <w:lvlJc w:val="left"/>
      <w:pPr>
        <w:ind w:left="720" w:hanging="360"/>
      </w:pPr>
      <w:rPr>
        <w:rFonts w:eastAsia="Times New Roman" w:hint="default"/>
      </w:rPr>
    </w:lvl>
    <w:lvl w:ilvl="1" w:tplc="941A1CEA" w:tentative="1">
      <w:start w:val="1"/>
      <w:numFmt w:val="lowerLetter"/>
      <w:lvlText w:val="%2."/>
      <w:lvlJc w:val="left"/>
      <w:pPr>
        <w:ind w:left="1440" w:hanging="360"/>
      </w:pPr>
    </w:lvl>
    <w:lvl w:ilvl="2" w:tplc="9ED85F20" w:tentative="1">
      <w:start w:val="1"/>
      <w:numFmt w:val="lowerRoman"/>
      <w:lvlText w:val="%3."/>
      <w:lvlJc w:val="right"/>
      <w:pPr>
        <w:ind w:left="2160" w:hanging="180"/>
      </w:pPr>
    </w:lvl>
    <w:lvl w:ilvl="3" w:tplc="BCA6BE02" w:tentative="1">
      <w:start w:val="1"/>
      <w:numFmt w:val="decimal"/>
      <w:lvlText w:val="%4."/>
      <w:lvlJc w:val="left"/>
      <w:pPr>
        <w:ind w:left="2880" w:hanging="360"/>
      </w:pPr>
    </w:lvl>
    <w:lvl w:ilvl="4" w:tplc="DF567BFC" w:tentative="1">
      <w:start w:val="1"/>
      <w:numFmt w:val="lowerLetter"/>
      <w:lvlText w:val="%5."/>
      <w:lvlJc w:val="left"/>
      <w:pPr>
        <w:ind w:left="3600" w:hanging="360"/>
      </w:pPr>
    </w:lvl>
    <w:lvl w:ilvl="5" w:tplc="D02A94E8" w:tentative="1">
      <w:start w:val="1"/>
      <w:numFmt w:val="lowerRoman"/>
      <w:lvlText w:val="%6."/>
      <w:lvlJc w:val="right"/>
      <w:pPr>
        <w:ind w:left="4320" w:hanging="180"/>
      </w:pPr>
    </w:lvl>
    <w:lvl w:ilvl="6" w:tplc="106A155C" w:tentative="1">
      <w:start w:val="1"/>
      <w:numFmt w:val="decimal"/>
      <w:lvlText w:val="%7."/>
      <w:lvlJc w:val="left"/>
      <w:pPr>
        <w:ind w:left="5040" w:hanging="360"/>
      </w:pPr>
    </w:lvl>
    <w:lvl w:ilvl="7" w:tplc="E5F8FE76" w:tentative="1">
      <w:start w:val="1"/>
      <w:numFmt w:val="lowerLetter"/>
      <w:lvlText w:val="%8."/>
      <w:lvlJc w:val="left"/>
      <w:pPr>
        <w:ind w:left="5760" w:hanging="360"/>
      </w:pPr>
    </w:lvl>
    <w:lvl w:ilvl="8" w:tplc="B3B4A146" w:tentative="1">
      <w:start w:val="1"/>
      <w:numFmt w:val="lowerRoman"/>
      <w:lvlText w:val="%9."/>
      <w:lvlJc w:val="right"/>
      <w:pPr>
        <w:ind w:left="6480" w:hanging="180"/>
      </w:pPr>
    </w:lvl>
  </w:abstractNum>
  <w:abstractNum w:abstractNumId="11">
    <w:nsid w:val="0E5F114A"/>
    <w:multiLevelType w:val="multilevel"/>
    <w:tmpl w:val="0D34CD2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F781E6F"/>
    <w:multiLevelType w:val="multilevel"/>
    <w:tmpl w:val="84B6E12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21027E8"/>
    <w:multiLevelType w:val="multilevel"/>
    <w:tmpl w:val="4302339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2CC5B35"/>
    <w:multiLevelType w:val="multilevel"/>
    <w:tmpl w:val="8B42DA3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5691357"/>
    <w:multiLevelType w:val="hybridMultilevel"/>
    <w:tmpl w:val="699CEAF2"/>
    <w:lvl w:ilvl="0" w:tplc="F7181780">
      <w:start w:val="1"/>
      <w:numFmt w:val="decimal"/>
      <w:lvlText w:val="%1."/>
      <w:lvlJc w:val="left"/>
      <w:pPr>
        <w:ind w:left="360" w:hanging="360"/>
      </w:pPr>
      <w:rPr>
        <w:rFonts w:hint="default"/>
      </w:rPr>
    </w:lvl>
    <w:lvl w:ilvl="1" w:tplc="0EDC4FEC" w:tentative="1">
      <w:start w:val="1"/>
      <w:numFmt w:val="lowerLetter"/>
      <w:lvlText w:val="%2."/>
      <w:lvlJc w:val="left"/>
      <w:pPr>
        <w:ind w:left="1080" w:hanging="360"/>
      </w:pPr>
    </w:lvl>
    <w:lvl w:ilvl="2" w:tplc="89C83070" w:tentative="1">
      <w:start w:val="1"/>
      <w:numFmt w:val="lowerRoman"/>
      <w:lvlText w:val="%3."/>
      <w:lvlJc w:val="right"/>
      <w:pPr>
        <w:ind w:left="1800" w:hanging="180"/>
      </w:pPr>
    </w:lvl>
    <w:lvl w:ilvl="3" w:tplc="A406E8A2" w:tentative="1">
      <w:start w:val="1"/>
      <w:numFmt w:val="decimal"/>
      <w:lvlText w:val="%4."/>
      <w:lvlJc w:val="left"/>
      <w:pPr>
        <w:ind w:left="2520" w:hanging="360"/>
      </w:pPr>
    </w:lvl>
    <w:lvl w:ilvl="4" w:tplc="44889944" w:tentative="1">
      <w:start w:val="1"/>
      <w:numFmt w:val="lowerLetter"/>
      <w:lvlText w:val="%5."/>
      <w:lvlJc w:val="left"/>
      <w:pPr>
        <w:ind w:left="3240" w:hanging="360"/>
      </w:pPr>
    </w:lvl>
    <w:lvl w:ilvl="5" w:tplc="642A1D00" w:tentative="1">
      <w:start w:val="1"/>
      <w:numFmt w:val="lowerRoman"/>
      <w:lvlText w:val="%6."/>
      <w:lvlJc w:val="right"/>
      <w:pPr>
        <w:ind w:left="3960" w:hanging="180"/>
      </w:pPr>
    </w:lvl>
    <w:lvl w:ilvl="6" w:tplc="D4A41A7E" w:tentative="1">
      <w:start w:val="1"/>
      <w:numFmt w:val="decimal"/>
      <w:lvlText w:val="%7."/>
      <w:lvlJc w:val="left"/>
      <w:pPr>
        <w:ind w:left="4680" w:hanging="360"/>
      </w:pPr>
    </w:lvl>
    <w:lvl w:ilvl="7" w:tplc="98824CE0" w:tentative="1">
      <w:start w:val="1"/>
      <w:numFmt w:val="lowerLetter"/>
      <w:lvlText w:val="%8."/>
      <w:lvlJc w:val="left"/>
      <w:pPr>
        <w:ind w:left="5400" w:hanging="360"/>
      </w:pPr>
    </w:lvl>
    <w:lvl w:ilvl="8" w:tplc="C03C7200" w:tentative="1">
      <w:start w:val="1"/>
      <w:numFmt w:val="lowerRoman"/>
      <w:lvlText w:val="%9."/>
      <w:lvlJc w:val="right"/>
      <w:pPr>
        <w:ind w:left="6120" w:hanging="180"/>
      </w:pPr>
    </w:lvl>
  </w:abstractNum>
  <w:abstractNum w:abstractNumId="16">
    <w:nsid w:val="23DF5C73"/>
    <w:multiLevelType w:val="hybridMultilevel"/>
    <w:tmpl w:val="F996A2D4"/>
    <w:lvl w:ilvl="0" w:tplc="3EB031C6">
      <w:start w:val="1"/>
      <w:numFmt w:val="decimal"/>
      <w:lvlText w:val="%1."/>
      <w:lvlJc w:val="left"/>
      <w:pPr>
        <w:ind w:left="360" w:hanging="360"/>
      </w:pPr>
      <w:rPr>
        <w:rFonts w:eastAsia="Calibri" w:hint="default"/>
      </w:rPr>
    </w:lvl>
    <w:lvl w:ilvl="1" w:tplc="FBAEC872" w:tentative="1">
      <w:start w:val="1"/>
      <w:numFmt w:val="lowerLetter"/>
      <w:lvlText w:val="%2."/>
      <w:lvlJc w:val="left"/>
      <w:pPr>
        <w:ind w:left="1440" w:hanging="360"/>
      </w:pPr>
    </w:lvl>
    <w:lvl w:ilvl="2" w:tplc="459CE990" w:tentative="1">
      <w:start w:val="1"/>
      <w:numFmt w:val="lowerRoman"/>
      <w:lvlText w:val="%3."/>
      <w:lvlJc w:val="right"/>
      <w:pPr>
        <w:ind w:left="2160" w:hanging="180"/>
      </w:pPr>
    </w:lvl>
    <w:lvl w:ilvl="3" w:tplc="FF2C02A4" w:tentative="1">
      <w:start w:val="1"/>
      <w:numFmt w:val="decimal"/>
      <w:lvlText w:val="%4."/>
      <w:lvlJc w:val="left"/>
      <w:pPr>
        <w:ind w:left="2880" w:hanging="360"/>
      </w:pPr>
    </w:lvl>
    <w:lvl w:ilvl="4" w:tplc="ADCABFA8" w:tentative="1">
      <w:start w:val="1"/>
      <w:numFmt w:val="lowerLetter"/>
      <w:lvlText w:val="%5."/>
      <w:lvlJc w:val="left"/>
      <w:pPr>
        <w:ind w:left="3600" w:hanging="360"/>
      </w:pPr>
    </w:lvl>
    <w:lvl w:ilvl="5" w:tplc="2CB6C690" w:tentative="1">
      <w:start w:val="1"/>
      <w:numFmt w:val="lowerRoman"/>
      <w:lvlText w:val="%6."/>
      <w:lvlJc w:val="right"/>
      <w:pPr>
        <w:ind w:left="4320" w:hanging="180"/>
      </w:pPr>
    </w:lvl>
    <w:lvl w:ilvl="6" w:tplc="2458BF68" w:tentative="1">
      <w:start w:val="1"/>
      <w:numFmt w:val="decimal"/>
      <w:lvlText w:val="%7."/>
      <w:lvlJc w:val="left"/>
      <w:pPr>
        <w:ind w:left="5040" w:hanging="360"/>
      </w:pPr>
    </w:lvl>
    <w:lvl w:ilvl="7" w:tplc="7FA4534C" w:tentative="1">
      <w:start w:val="1"/>
      <w:numFmt w:val="lowerLetter"/>
      <w:lvlText w:val="%8."/>
      <w:lvlJc w:val="left"/>
      <w:pPr>
        <w:ind w:left="5760" w:hanging="360"/>
      </w:pPr>
    </w:lvl>
    <w:lvl w:ilvl="8" w:tplc="127A215A" w:tentative="1">
      <w:start w:val="1"/>
      <w:numFmt w:val="lowerRoman"/>
      <w:lvlText w:val="%9."/>
      <w:lvlJc w:val="right"/>
      <w:pPr>
        <w:ind w:left="6480" w:hanging="180"/>
      </w:pPr>
    </w:lvl>
  </w:abstractNum>
  <w:abstractNum w:abstractNumId="17">
    <w:nsid w:val="25474E3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5852568"/>
    <w:multiLevelType w:val="multilevel"/>
    <w:tmpl w:val="9DD8EF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B2C7B4F"/>
    <w:multiLevelType w:val="multilevel"/>
    <w:tmpl w:val="98BA803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CBD1727"/>
    <w:multiLevelType w:val="multilevel"/>
    <w:tmpl w:val="C740704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3D6E0B"/>
    <w:multiLevelType w:val="hybridMultilevel"/>
    <w:tmpl w:val="C592F7C6"/>
    <w:lvl w:ilvl="0" w:tplc="17F0D720">
      <w:start w:val="1"/>
      <w:numFmt w:val="russianLower"/>
      <w:lvlText w:val="%1)"/>
      <w:lvlJc w:val="left"/>
      <w:pPr>
        <w:ind w:left="1429" w:hanging="360"/>
      </w:pPr>
      <w:rPr>
        <w:rFonts w:hint="default"/>
      </w:rPr>
    </w:lvl>
    <w:lvl w:ilvl="1" w:tplc="84C0500E" w:tentative="1">
      <w:start w:val="1"/>
      <w:numFmt w:val="lowerLetter"/>
      <w:lvlText w:val="%2."/>
      <w:lvlJc w:val="left"/>
      <w:pPr>
        <w:ind w:left="2149" w:hanging="360"/>
      </w:pPr>
    </w:lvl>
    <w:lvl w:ilvl="2" w:tplc="817296AA" w:tentative="1">
      <w:start w:val="1"/>
      <w:numFmt w:val="lowerRoman"/>
      <w:lvlText w:val="%3."/>
      <w:lvlJc w:val="right"/>
      <w:pPr>
        <w:ind w:left="2869" w:hanging="180"/>
      </w:pPr>
    </w:lvl>
    <w:lvl w:ilvl="3" w:tplc="68F85FD2" w:tentative="1">
      <w:start w:val="1"/>
      <w:numFmt w:val="decimal"/>
      <w:lvlText w:val="%4."/>
      <w:lvlJc w:val="left"/>
      <w:pPr>
        <w:ind w:left="3589" w:hanging="360"/>
      </w:pPr>
    </w:lvl>
    <w:lvl w:ilvl="4" w:tplc="9968BBE2" w:tentative="1">
      <w:start w:val="1"/>
      <w:numFmt w:val="lowerLetter"/>
      <w:lvlText w:val="%5."/>
      <w:lvlJc w:val="left"/>
      <w:pPr>
        <w:ind w:left="4309" w:hanging="360"/>
      </w:pPr>
    </w:lvl>
    <w:lvl w:ilvl="5" w:tplc="661815F4" w:tentative="1">
      <w:start w:val="1"/>
      <w:numFmt w:val="lowerRoman"/>
      <w:lvlText w:val="%6."/>
      <w:lvlJc w:val="right"/>
      <w:pPr>
        <w:ind w:left="5029" w:hanging="180"/>
      </w:pPr>
    </w:lvl>
    <w:lvl w:ilvl="6" w:tplc="B896DC3E" w:tentative="1">
      <w:start w:val="1"/>
      <w:numFmt w:val="decimal"/>
      <w:lvlText w:val="%7."/>
      <w:lvlJc w:val="left"/>
      <w:pPr>
        <w:ind w:left="5749" w:hanging="360"/>
      </w:pPr>
    </w:lvl>
    <w:lvl w:ilvl="7" w:tplc="CD04B8C0" w:tentative="1">
      <w:start w:val="1"/>
      <w:numFmt w:val="lowerLetter"/>
      <w:lvlText w:val="%8."/>
      <w:lvlJc w:val="left"/>
      <w:pPr>
        <w:ind w:left="6469" w:hanging="360"/>
      </w:pPr>
    </w:lvl>
    <w:lvl w:ilvl="8" w:tplc="512EC33E" w:tentative="1">
      <w:start w:val="1"/>
      <w:numFmt w:val="lowerRoman"/>
      <w:lvlText w:val="%9."/>
      <w:lvlJc w:val="right"/>
      <w:pPr>
        <w:ind w:left="7189" w:hanging="180"/>
      </w:pPr>
    </w:lvl>
  </w:abstractNum>
  <w:abstractNum w:abstractNumId="22">
    <w:nsid w:val="457E4174"/>
    <w:multiLevelType w:val="hybridMultilevel"/>
    <w:tmpl w:val="802A5224"/>
    <w:lvl w:ilvl="0" w:tplc="832ED9CE">
      <w:start w:val="1"/>
      <w:numFmt w:val="bullet"/>
      <w:lvlText w:val=""/>
      <w:lvlJc w:val="left"/>
      <w:pPr>
        <w:ind w:left="1429" w:hanging="360"/>
      </w:pPr>
      <w:rPr>
        <w:rFonts w:ascii="Symbol" w:hAnsi="Symbol" w:hint="default"/>
      </w:rPr>
    </w:lvl>
    <w:lvl w:ilvl="1" w:tplc="54A83152" w:tentative="1">
      <w:start w:val="1"/>
      <w:numFmt w:val="lowerLetter"/>
      <w:lvlText w:val="%2."/>
      <w:lvlJc w:val="left"/>
      <w:pPr>
        <w:ind w:left="2149" w:hanging="360"/>
      </w:pPr>
    </w:lvl>
    <w:lvl w:ilvl="2" w:tplc="A1223818" w:tentative="1">
      <w:start w:val="1"/>
      <w:numFmt w:val="lowerRoman"/>
      <w:lvlText w:val="%3."/>
      <w:lvlJc w:val="right"/>
      <w:pPr>
        <w:ind w:left="2869" w:hanging="180"/>
      </w:pPr>
    </w:lvl>
    <w:lvl w:ilvl="3" w:tplc="7DFE1F74" w:tentative="1">
      <w:start w:val="1"/>
      <w:numFmt w:val="decimal"/>
      <w:lvlText w:val="%4."/>
      <w:lvlJc w:val="left"/>
      <w:pPr>
        <w:ind w:left="3589" w:hanging="360"/>
      </w:pPr>
    </w:lvl>
    <w:lvl w:ilvl="4" w:tplc="0644CF94" w:tentative="1">
      <w:start w:val="1"/>
      <w:numFmt w:val="lowerLetter"/>
      <w:lvlText w:val="%5."/>
      <w:lvlJc w:val="left"/>
      <w:pPr>
        <w:ind w:left="4309" w:hanging="360"/>
      </w:pPr>
    </w:lvl>
    <w:lvl w:ilvl="5" w:tplc="EBFA5B5C" w:tentative="1">
      <w:start w:val="1"/>
      <w:numFmt w:val="lowerRoman"/>
      <w:lvlText w:val="%6."/>
      <w:lvlJc w:val="right"/>
      <w:pPr>
        <w:ind w:left="5029" w:hanging="180"/>
      </w:pPr>
    </w:lvl>
    <w:lvl w:ilvl="6" w:tplc="388A9254" w:tentative="1">
      <w:start w:val="1"/>
      <w:numFmt w:val="decimal"/>
      <w:lvlText w:val="%7."/>
      <w:lvlJc w:val="left"/>
      <w:pPr>
        <w:ind w:left="5749" w:hanging="360"/>
      </w:pPr>
    </w:lvl>
    <w:lvl w:ilvl="7" w:tplc="11F0A204" w:tentative="1">
      <w:start w:val="1"/>
      <w:numFmt w:val="lowerLetter"/>
      <w:lvlText w:val="%8."/>
      <w:lvlJc w:val="left"/>
      <w:pPr>
        <w:ind w:left="6469" w:hanging="360"/>
      </w:pPr>
    </w:lvl>
    <w:lvl w:ilvl="8" w:tplc="E460F72E" w:tentative="1">
      <w:start w:val="1"/>
      <w:numFmt w:val="lowerRoman"/>
      <w:lvlText w:val="%9."/>
      <w:lvlJc w:val="right"/>
      <w:pPr>
        <w:ind w:left="7189" w:hanging="180"/>
      </w:pPr>
    </w:lvl>
  </w:abstractNum>
  <w:abstractNum w:abstractNumId="23">
    <w:nsid w:val="4BB36293"/>
    <w:multiLevelType w:val="hybridMultilevel"/>
    <w:tmpl w:val="F7889FDE"/>
    <w:lvl w:ilvl="0" w:tplc="A2AAD970">
      <w:start w:val="1"/>
      <w:numFmt w:val="decimal"/>
      <w:lvlText w:val="%1"/>
      <w:lvlJc w:val="left"/>
      <w:pPr>
        <w:ind w:left="1146" w:hanging="360"/>
      </w:pPr>
      <w:rPr>
        <w:rFonts w:ascii="Times New Roman" w:eastAsia="Times New Roman" w:hAnsi="Times New Roman" w:cs="Times New Roman"/>
      </w:rPr>
    </w:lvl>
    <w:lvl w:ilvl="1" w:tplc="2B56CDD4" w:tentative="1">
      <w:start w:val="1"/>
      <w:numFmt w:val="lowerLetter"/>
      <w:lvlText w:val="%2."/>
      <w:lvlJc w:val="left"/>
      <w:pPr>
        <w:ind w:left="1866" w:hanging="360"/>
      </w:pPr>
    </w:lvl>
    <w:lvl w:ilvl="2" w:tplc="DDB27888" w:tentative="1">
      <w:start w:val="1"/>
      <w:numFmt w:val="lowerRoman"/>
      <w:lvlText w:val="%3."/>
      <w:lvlJc w:val="right"/>
      <w:pPr>
        <w:ind w:left="2586" w:hanging="180"/>
      </w:pPr>
    </w:lvl>
    <w:lvl w:ilvl="3" w:tplc="62280F5C" w:tentative="1">
      <w:start w:val="1"/>
      <w:numFmt w:val="decimal"/>
      <w:lvlText w:val="%4."/>
      <w:lvlJc w:val="left"/>
      <w:pPr>
        <w:ind w:left="3306" w:hanging="360"/>
      </w:pPr>
    </w:lvl>
    <w:lvl w:ilvl="4" w:tplc="C178A25E" w:tentative="1">
      <w:start w:val="1"/>
      <w:numFmt w:val="lowerLetter"/>
      <w:lvlText w:val="%5."/>
      <w:lvlJc w:val="left"/>
      <w:pPr>
        <w:ind w:left="4026" w:hanging="360"/>
      </w:pPr>
    </w:lvl>
    <w:lvl w:ilvl="5" w:tplc="637611C0" w:tentative="1">
      <w:start w:val="1"/>
      <w:numFmt w:val="lowerRoman"/>
      <w:lvlText w:val="%6."/>
      <w:lvlJc w:val="right"/>
      <w:pPr>
        <w:ind w:left="4746" w:hanging="180"/>
      </w:pPr>
    </w:lvl>
    <w:lvl w:ilvl="6" w:tplc="3A78974A" w:tentative="1">
      <w:start w:val="1"/>
      <w:numFmt w:val="decimal"/>
      <w:lvlText w:val="%7."/>
      <w:lvlJc w:val="left"/>
      <w:pPr>
        <w:ind w:left="5466" w:hanging="360"/>
      </w:pPr>
    </w:lvl>
    <w:lvl w:ilvl="7" w:tplc="90885982" w:tentative="1">
      <w:start w:val="1"/>
      <w:numFmt w:val="lowerLetter"/>
      <w:lvlText w:val="%8."/>
      <w:lvlJc w:val="left"/>
      <w:pPr>
        <w:ind w:left="6186" w:hanging="360"/>
      </w:pPr>
    </w:lvl>
    <w:lvl w:ilvl="8" w:tplc="6872516C" w:tentative="1">
      <w:start w:val="1"/>
      <w:numFmt w:val="lowerRoman"/>
      <w:lvlText w:val="%9."/>
      <w:lvlJc w:val="right"/>
      <w:pPr>
        <w:ind w:left="6906" w:hanging="180"/>
      </w:pPr>
    </w:lvl>
  </w:abstractNum>
  <w:abstractNum w:abstractNumId="24">
    <w:nsid w:val="4D156F05"/>
    <w:multiLevelType w:val="hybridMultilevel"/>
    <w:tmpl w:val="9EEA0DD0"/>
    <w:lvl w:ilvl="0" w:tplc="35D2330C">
      <w:start w:val="1"/>
      <w:numFmt w:val="decimal"/>
      <w:lvlText w:val="%1."/>
      <w:lvlJc w:val="left"/>
      <w:pPr>
        <w:ind w:left="720" w:hanging="360"/>
      </w:pPr>
      <w:rPr>
        <w:rFonts w:hint="default"/>
      </w:rPr>
    </w:lvl>
    <w:lvl w:ilvl="1" w:tplc="A89E284C" w:tentative="1">
      <w:start w:val="1"/>
      <w:numFmt w:val="lowerLetter"/>
      <w:lvlText w:val="%2."/>
      <w:lvlJc w:val="left"/>
      <w:pPr>
        <w:ind w:left="1440" w:hanging="360"/>
      </w:pPr>
    </w:lvl>
    <w:lvl w:ilvl="2" w:tplc="4FCEF84A" w:tentative="1">
      <w:start w:val="1"/>
      <w:numFmt w:val="lowerRoman"/>
      <w:lvlText w:val="%3."/>
      <w:lvlJc w:val="right"/>
      <w:pPr>
        <w:ind w:left="2160" w:hanging="180"/>
      </w:pPr>
    </w:lvl>
    <w:lvl w:ilvl="3" w:tplc="DA2EAFE2" w:tentative="1">
      <w:start w:val="1"/>
      <w:numFmt w:val="decimal"/>
      <w:lvlText w:val="%4."/>
      <w:lvlJc w:val="left"/>
      <w:pPr>
        <w:ind w:left="2880" w:hanging="360"/>
      </w:pPr>
    </w:lvl>
    <w:lvl w:ilvl="4" w:tplc="E8B64DC2" w:tentative="1">
      <w:start w:val="1"/>
      <w:numFmt w:val="lowerLetter"/>
      <w:lvlText w:val="%5."/>
      <w:lvlJc w:val="left"/>
      <w:pPr>
        <w:ind w:left="3600" w:hanging="360"/>
      </w:pPr>
    </w:lvl>
    <w:lvl w:ilvl="5" w:tplc="6BA040B4" w:tentative="1">
      <w:start w:val="1"/>
      <w:numFmt w:val="lowerRoman"/>
      <w:lvlText w:val="%6."/>
      <w:lvlJc w:val="right"/>
      <w:pPr>
        <w:ind w:left="4320" w:hanging="180"/>
      </w:pPr>
    </w:lvl>
    <w:lvl w:ilvl="6" w:tplc="CB02B11E" w:tentative="1">
      <w:start w:val="1"/>
      <w:numFmt w:val="decimal"/>
      <w:lvlText w:val="%7."/>
      <w:lvlJc w:val="left"/>
      <w:pPr>
        <w:ind w:left="5040" w:hanging="360"/>
      </w:pPr>
    </w:lvl>
    <w:lvl w:ilvl="7" w:tplc="78EC52E8" w:tentative="1">
      <w:start w:val="1"/>
      <w:numFmt w:val="lowerLetter"/>
      <w:lvlText w:val="%8."/>
      <w:lvlJc w:val="left"/>
      <w:pPr>
        <w:ind w:left="5760" w:hanging="360"/>
      </w:pPr>
    </w:lvl>
    <w:lvl w:ilvl="8" w:tplc="1B5054FE" w:tentative="1">
      <w:start w:val="1"/>
      <w:numFmt w:val="lowerRoman"/>
      <w:lvlText w:val="%9."/>
      <w:lvlJc w:val="right"/>
      <w:pPr>
        <w:ind w:left="6480" w:hanging="180"/>
      </w:pPr>
    </w:lvl>
  </w:abstractNum>
  <w:abstractNum w:abstractNumId="25">
    <w:nsid w:val="4D214011"/>
    <w:multiLevelType w:val="hybridMultilevel"/>
    <w:tmpl w:val="29D08B7E"/>
    <w:lvl w:ilvl="0" w:tplc="DBEEF8EC">
      <w:start w:val="1"/>
      <w:numFmt w:val="decimal"/>
      <w:lvlText w:val="%1"/>
      <w:lvlJc w:val="left"/>
      <w:pPr>
        <w:ind w:left="1069" w:hanging="360"/>
      </w:pPr>
      <w:rPr>
        <w:rFonts w:hint="default"/>
      </w:rPr>
    </w:lvl>
    <w:lvl w:ilvl="1" w:tplc="37DC506C" w:tentative="1">
      <w:start w:val="1"/>
      <w:numFmt w:val="lowerLetter"/>
      <w:lvlText w:val="%2."/>
      <w:lvlJc w:val="left"/>
      <w:pPr>
        <w:ind w:left="1789" w:hanging="360"/>
      </w:pPr>
    </w:lvl>
    <w:lvl w:ilvl="2" w:tplc="AC04805C" w:tentative="1">
      <w:start w:val="1"/>
      <w:numFmt w:val="lowerRoman"/>
      <w:lvlText w:val="%3."/>
      <w:lvlJc w:val="right"/>
      <w:pPr>
        <w:ind w:left="2509" w:hanging="180"/>
      </w:pPr>
    </w:lvl>
    <w:lvl w:ilvl="3" w:tplc="E3EA3904" w:tentative="1">
      <w:start w:val="1"/>
      <w:numFmt w:val="decimal"/>
      <w:lvlText w:val="%4."/>
      <w:lvlJc w:val="left"/>
      <w:pPr>
        <w:ind w:left="3229" w:hanging="360"/>
      </w:pPr>
    </w:lvl>
    <w:lvl w:ilvl="4" w:tplc="B8F63E02" w:tentative="1">
      <w:start w:val="1"/>
      <w:numFmt w:val="lowerLetter"/>
      <w:lvlText w:val="%5."/>
      <w:lvlJc w:val="left"/>
      <w:pPr>
        <w:ind w:left="3949" w:hanging="360"/>
      </w:pPr>
    </w:lvl>
    <w:lvl w:ilvl="5" w:tplc="1E44A258" w:tentative="1">
      <w:start w:val="1"/>
      <w:numFmt w:val="lowerRoman"/>
      <w:lvlText w:val="%6."/>
      <w:lvlJc w:val="right"/>
      <w:pPr>
        <w:ind w:left="4669" w:hanging="180"/>
      </w:pPr>
    </w:lvl>
    <w:lvl w:ilvl="6" w:tplc="7E02A2B8" w:tentative="1">
      <w:start w:val="1"/>
      <w:numFmt w:val="decimal"/>
      <w:lvlText w:val="%7."/>
      <w:lvlJc w:val="left"/>
      <w:pPr>
        <w:ind w:left="5389" w:hanging="360"/>
      </w:pPr>
    </w:lvl>
    <w:lvl w:ilvl="7" w:tplc="E7F8B54A" w:tentative="1">
      <w:start w:val="1"/>
      <w:numFmt w:val="lowerLetter"/>
      <w:lvlText w:val="%8."/>
      <w:lvlJc w:val="left"/>
      <w:pPr>
        <w:ind w:left="6109" w:hanging="360"/>
      </w:pPr>
    </w:lvl>
    <w:lvl w:ilvl="8" w:tplc="4BF0989C" w:tentative="1">
      <w:start w:val="1"/>
      <w:numFmt w:val="lowerRoman"/>
      <w:lvlText w:val="%9."/>
      <w:lvlJc w:val="right"/>
      <w:pPr>
        <w:ind w:left="6829" w:hanging="180"/>
      </w:pPr>
    </w:lvl>
  </w:abstractNum>
  <w:abstractNum w:abstractNumId="26">
    <w:nsid w:val="4FC57DE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8841E4"/>
    <w:multiLevelType w:val="multilevel"/>
    <w:tmpl w:val="04B024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ED5175"/>
    <w:multiLevelType w:val="multilevel"/>
    <w:tmpl w:val="7554941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8A3DF5"/>
    <w:multiLevelType w:val="multilevel"/>
    <w:tmpl w:val="1D32776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BC47AB"/>
    <w:multiLevelType w:val="hybridMultilevel"/>
    <w:tmpl w:val="48F41D46"/>
    <w:lvl w:ilvl="0" w:tplc="5CB4F0B6">
      <w:start w:val="1"/>
      <w:numFmt w:val="bullet"/>
      <w:lvlText w:val=""/>
      <w:lvlJc w:val="left"/>
      <w:pPr>
        <w:ind w:left="720" w:hanging="360"/>
      </w:pPr>
      <w:rPr>
        <w:rFonts w:ascii="Symbol" w:hAnsi="Symbol" w:hint="default"/>
      </w:rPr>
    </w:lvl>
    <w:lvl w:ilvl="1" w:tplc="3FAAEA3C" w:tentative="1">
      <w:start w:val="1"/>
      <w:numFmt w:val="bullet"/>
      <w:lvlText w:val="o"/>
      <w:lvlJc w:val="left"/>
      <w:pPr>
        <w:ind w:left="1440" w:hanging="360"/>
      </w:pPr>
      <w:rPr>
        <w:rFonts w:ascii="Courier New" w:hAnsi="Courier New" w:cs="Courier New" w:hint="default"/>
      </w:rPr>
    </w:lvl>
    <w:lvl w:ilvl="2" w:tplc="ADD2CB2A" w:tentative="1">
      <w:start w:val="1"/>
      <w:numFmt w:val="bullet"/>
      <w:lvlText w:val=""/>
      <w:lvlJc w:val="left"/>
      <w:pPr>
        <w:ind w:left="2160" w:hanging="360"/>
      </w:pPr>
      <w:rPr>
        <w:rFonts w:ascii="Wingdings" w:hAnsi="Wingdings" w:hint="default"/>
      </w:rPr>
    </w:lvl>
    <w:lvl w:ilvl="3" w:tplc="9B50F9A2" w:tentative="1">
      <w:start w:val="1"/>
      <w:numFmt w:val="bullet"/>
      <w:lvlText w:val=""/>
      <w:lvlJc w:val="left"/>
      <w:pPr>
        <w:ind w:left="2880" w:hanging="360"/>
      </w:pPr>
      <w:rPr>
        <w:rFonts w:ascii="Symbol" w:hAnsi="Symbol" w:hint="default"/>
      </w:rPr>
    </w:lvl>
    <w:lvl w:ilvl="4" w:tplc="6602D0A2" w:tentative="1">
      <w:start w:val="1"/>
      <w:numFmt w:val="bullet"/>
      <w:lvlText w:val="o"/>
      <w:lvlJc w:val="left"/>
      <w:pPr>
        <w:ind w:left="3600" w:hanging="360"/>
      </w:pPr>
      <w:rPr>
        <w:rFonts w:ascii="Courier New" w:hAnsi="Courier New" w:cs="Courier New" w:hint="default"/>
      </w:rPr>
    </w:lvl>
    <w:lvl w:ilvl="5" w:tplc="5164BBC6" w:tentative="1">
      <w:start w:val="1"/>
      <w:numFmt w:val="bullet"/>
      <w:lvlText w:val=""/>
      <w:lvlJc w:val="left"/>
      <w:pPr>
        <w:ind w:left="4320" w:hanging="360"/>
      </w:pPr>
      <w:rPr>
        <w:rFonts w:ascii="Wingdings" w:hAnsi="Wingdings" w:hint="default"/>
      </w:rPr>
    </w:lvl>
    <w:lvl w:ilvl="6" w:tplc="3AFE83F6" w:tentative="1">
      <w:start w:val="1"/>
      <w:numFmt w:val="bullet"/>
      <w:lvlText w:val=""/>
      <w:lvlJc w:val="left"/>
      <w:pPr>
        <w:ind w:left="5040" w:hanging="360"/>
      </w:pPr>
      <w:rPr>
        <w:rFonts w:ascii="Symbol" w:hAnsi="Symbol" w:hint="default"/>
      </w:rPr>
    </w:lvl>
    <w:lvl w:ilvl="7" w:tplc="EA5A428E" w:tentative="1">
      <w:start w:val="1"/>
      <w:numFmt w:val="bullet"/>
      <w:lvlText w:val="o"/>
      <w:lvlJc w:val="left"/>
      <w:pPr>
        <w:ind w:left="5760" w:hanging="360"/>
      </w:pPr>
      <w:rPr>
        <w:rFonts w:ascii="Courier New" w:hAnsi="Courier New" w:cs="Courier New" w:hint="default"/>
      </w:rPr>
    </w:lvl>
    <w:lvl w:ilvl="8" w:tplc="A494517C" w:tentative="1">
      <w:start w:val="1"/>
      <w:numFmt w:val="bullet"/>
      <w:lvlText w:val=""/>
      <w:lvlJc w:val="left"/>
      <w:pPr>
        <w:ind w:left="6480" w:hanging="360"/>
      </w:pPr>
      <w:rPr>
        <w:rFonts w:ascii="Wingdings" w:hAnsi="Wingdings" w:hint="default"/>
      </w:rPr>
    </w:lvl>
  </w:abstractNum>
  <w:abstractNum w:abstractNumId="31">
    <w:nsid w:val="67B97F6B"/>
    <w:multiLevelType w:val="multilevel"/>
    <w:tmpl w:val="2048C45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641649A"/>
    <w:multiLevelType w:val="multilevel"/>
    <w:tmpl w:val="5B100A6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055E94"/>
    <w:multiLevelType w:val="multilevel"/>
    <w:tmpl w:val="5432734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CD647C"/>
    <w:multiLevelType w:val="hybridMultilevel"/>
    <w:tmpl w:val="4C3E4234"/>
    <w:lvl w:ilvl="0" w:tplc="3C12C6C6">
      <w:start w:val="1"/>
      <w:numFmt w:val="decimal"/>
      <w:lvlText w:val="%1."/>
      <w:lvlJc w:val="left"/>
      <w:pPr>
        <w:ind w:left="720" w:hanging="360"/>
      </w:pPr>
      <w:rPr>
        <w:rFonts w:hint="default"/>
        <w:b/>
        <w:sz w:val="28"/>
      </w:rPr>
    </w:lvl>
    <w:lvl w:ilvl="1" w:tplc="1624DC58" w:tentative="1">
      <w:start w:val="1"/>
      <w:numFmt w:val="lowerLetter"/>
      <w:lvlText w:val="%2."/>
      <w:lvlJc w:val="left"/>
      <w:pPr>
        <w:ind w:left="1440" w:hanging="360"/>
      </w:pPr>
    </w:lvl>
    <w:lvl w:ilvl="2" w:tplc="A050A73C" w:tentative="1">
      <w:start w:val="1"/>
      <w:numFmt w:val="lowerRoman"/>
      <w:lvlText w:val="%3."/>
      <w:lvlJc w:val="right"/>
      <w:pPr>
        <w:ind w:left="2160" w:hanging="180"/>
      </w:pPr>
    </w:lvl>
    <w:lvl w:ilvl="3" w:tplc="5BDA1F94" w:tentative="1">
      <w:start w:val="1"/>
      <w:numFmt w:val="decimal"/>
      <w:lvlText w:val="%4."/>
      <w:lvlJc w:val="left"/>
      <w:pPr>
        <w:ind w:left="2880" w:hanging="360"/>
      </w:pPr>
    </w:lvl>
    <w:lvl w:ilvl="4" w:tplc="E8769968" w:tentative="1">
      <w:start w:val="1"/>
      <w:numFmt w:val="lowerLetter"/>
      <w:lvlText w:val="%5."/>
      <w:lvlJc w:val="left"/>
      <w:pPr>
        <w:ind w:left="3600" w:hanging="360"/>
      </w:pPr>
    </w:lvl>
    <w:lvl w:ilvl="5" w:tplc="C7D00B3A" w:tentative="1">
      <w:start w:val="1"/>
      <w:numFmt w:val="lowerRoman"/>
      <w:lvlText w:val="%6."/>
      <w:lvlJc w:val="right"/>
      <w:pPr>
        <w:ind w:left="4320" w:hanging="180"/>
      </w:pPr>
    </w:lvl>
    <w:lvl w:ilvl="6" w:tplc="1F80E134" w:tentative="1">
      <w:start w:val="1"/>
      <w:numFmt w:val="decimal"/>
      <w:lvlText w:val="%7."/>
      <w:lvlJc w:val="left"/>
      <w:pPr>
        <w:ind w:left="5040" w:hanging="360"/>
      </w:pPr>
    </w:lvl>
    <w:lvl w:ilvl="7" w:tplc="07E676EE" w:tentative="1">
      <w:start w:val="1"/>
      <w:numFmt w:val="lowerLetter"/>
      <w:lvlText w:val="%8."/>
      <w:lvlJc w:val="left"/>
      <w:pPr>
        <w:ind w:left="5760" w:hanging="360"/>
      </w:pPr>
    </w:lvl>
    <w:lvl w:ilvl="8" w:tplc="0EDA02A8" w:tentative="1">
      <w:start w:val="1"/>
      <w:numFmt w:val="lowerRoman"/>
      <w:lvlText w:val="%9."/>
      <w:lvlJc w:val="right"/>
      <w:pPr>
        <w:ind w:left="6480" w:hanging="180"/>
      </w:pPr>
    </w:lvl>
  </w:abstractNum>
  <w:abstractNum w:abstractNumId="35">
    <w:nsid w:val="7BE97F91"/>
    <w:multiLevelType w:val="hybridMultilevel"/>
    <w:tmpl w:val="7D70B93E"/>
    <w:lvl w:ilvl="0" w:tplc="33F46448">
      <w:start w:val="1"/>
      <w:numFmt w:val="decimal"/>
      <w:lvlText w:val="(%1)"/>
      <w:lvlJc w:val="left"/>
      <w:pPr>
        <w:ind w:left="720" w:hanging="360"/>
      </w:pPr>
      <w:rPr>
        <w:rFonts w:hint="default"/>
      </w:rPr>
    </w:lvl>
    <w:lvl w:ilvl="1" w:tplc="AB709CC2" w:tentative="1">
      <w:start w:val="1"/>
      <w:numFmt w:val="lowerLetter"/>
      <w:lvlText w:val="%2."/>
      <w:lvlJc w:val="left"/>
      <w:pPr>
        <w:ind w:left="1440" w:hanging="360"/>
      </w:pPr>
    </w:lvl>
    <w:lvl w:ilvl="2" w:tplc="67A25342" w:tentative="1">
      <w:start w:val="1"/>
      <w:numFmt w:val="lowerRoman"/>
      <w:lvlText w:val="%3."/>
      <w:lvlJc w:val="right"/>
      <w:pPr>
        <w:ind w:left="2160" w:hanging="180"/>
      </w:pPr>
    </w:lvl>
    <w:lvl w:ilvl="3" w:tplc="5B3C67A0" w:tentative="1">
      <w:start w:val="1"/>
      <w:numFmt w:val="decimal"/>
      <w:lvlText w:val="%4."/>
      <w:lvlJc w:val="left"/>
      <w:pPr>
        <w:ind w:left="2880" w:hanging="360"/>
      </w:pPr>
    </w:lvl>
    <w:lvl w:ilvl="4" w:tplc="D702F348" w:tentative="1">
      <w:start w:val="1"/>
      <w:numFmt w:val="lowerLetter"/>
      <w:lvlText w:val="%5."/>
      <w:lvlJc w:val="left"/>
      <w:pPr>
        <w:ind w:left="3600" w:hanging="360"/>
      </w:pPr>
    </w:lvl>
    <w:lvl w:ilvl="5" w:tplc="CD746A0A" w:tentative="1">
      <w:start w:val="1"/>
      <w:numFmt w:val="lowerRoman"/>
      <w:lvlText w:val="%6."/>
      <w:lvlJc w:val="right"/>
      <w:pPr>
        <w:ind w:left="4320" w:hanging="180"/>
      </w:pPr>
    </w:lvl>
    <w:lvl w:ilvl="6" w:tplc="93549E38" w:tentative="1">
      <w:start w:val="1"/>
      <w:numFmt w:val="decimal"/>
      <w:lvlText w:val="%7."/>
      <w:lvlJc w:val="left"/>
      <w:pPr>
        <w:ind w:left="5040" w:hanging="360"/>
      </w:pPr>
    </w:lvl>
    <w:lvl w:ilvl="7" w:tplc="3B929F32" w:tentative="1">
      <w:start w:val="1"/>
      <w:numFmt w:val="lowerLetter"/>
      <w:lvlText w:val="%8."/>
      <w:lvlJc w:val="left"/>
      <w:pPr>
        <w:ind w:left="5760" w:hanging="360"/>
      </w:pPr>
    </w:lvl>
    <w:lvl w:ilvl="8" w:tplc="F15C0736" w:tentative="1">
      <w:start w:val="1"/>
      <w:numFmt w:val="lowerRoman"/>
      <w:lvlText w:val="%9."/>
      <w:lvlJc w:val="right"/>
      <w:pPr>
        <w:ind w:left="6480" w:hanging="180"/>
      </w:pPr>
    </w:lvl>
  </w:abstractNum>
  <w:num w:numId="1">
    <w:abstractNumId w:val="5"/>
  </w:num>
  <w:num w:numId="2">
    <w:abstractNumId w:val="4"/>
  </w:num>
  <w:num w:numId="3">
    <w:abstractNumId w:val="21"/>
  </w:num>
  <w:num w:numId="4">
    <w:abstractNumId w:val="22"/>
  </w:num>
  <w:num w:numId="5">
    <w:abstractNumId w:val="30"/>
  </w:num>
  <w:num w:numId="6">
    <w:abstractNumId w:val="35"/>
  </w:num>
  <w:num w:numId="7">
    <w:abstractNumId w:val="16"/>
  </w:num>
  <w:num w:numId="8">
    <w:abstractNumId w:val="8"/>
  </w:num>
  <w:num w:numId="9">
    <w:abstractNumId w:val="26"/>
  </w:num>
  <w:num w:numId="10">
    <w:abstractNumId w:val="17"/>
  </w:num>
  <w:num w:numId="11">
    <w:abstractNumId w:val="10"/>
  </w:num>
  <w:num w:numId="12">
    <w:abstractNumId w:val="23"/>
  </w:num>
  <w:num w:numId="13">
    <w:abstractNumId w:val="24"/>
  </w:num>
  <w:num w:numId="14">
    <w:abstractNumId w:val="15"/>
  </w:num>
  <w:num w:numId="15">
    <w:abstractNumId w:val="6"/>
  </w:num>
  <w:num w:numId="16">
    <w:abstractNumId w:val="25"/>
  </w:num>
  <w:num w:numId="17">
    <w:abstractNumId w:val="34"/>
  </w:num>
  <w:num w:numId="18">
    <w:abstractNumId w:val="1"/>
  </w:num>
  <w:num w:numId="19">
    <w:abstractNumId w:val="3"/>
  </w:num>
  <w:num w:numId="20">
    <w:abstractNumId w:val="9"/>
  </w:num>
  <w:num w:numId="21">
    <w:abstractNumId w:val="2"/>
  </w:num>
  <w:num w:numId="22">
    <w:abstractNumId w:val="0"/>
  </w:num>
  <w:num w:numId="23">
    <w:abstractNumId w:val="31"/>
    <w:lvlOverride w:ilvl="0">
      <w:lvl w:ilvl="0" w:tentative="1">
        <w:numFmt w:val="bullet"/>
        <w:lvlText w:val="1."/>
        <w:lvlJc w:val="left"/>
      </w:lvl>
    </w:lvlOverride>
  </w:num>
  <w:num w:numId="24">
    <w:abstractNumId w:val="20"/>
    <w:lvlOverride w:ilvl="0">
      <w:lvl w:ilvl="0" w:tentative="1">
        <w:numFmt w:val="bullet"/>
        <w:lvlText w:val="2."/>
        <w:lvlJc w:val="left"/>
      </w:lvl>
    </w:lvlOverride>
  </w:num>
  <w:num w:numId="25">
    <w:abstractNumId w:val="33"/>
    <w:lvlOverride w:ilvl="0">
      <w:lvl w:ilvl="0" w:tentative="1">
        <w:numFmt w:val="bullet"/>
        <w:lvlText w:val="3."/>
        <w:lvlJc w:val="left"/>
      </w:lvl>
    </w:lvlOverride>
  </w:num>
  <w:num w:numId="26">
    <w:abstractNumId w:val="27"/>
    <w:lvlOverride w:ilvl="0">
      <w:lvl w:ilvl="0" w:tentative="1">
        <w:numFmt w:val="bullet"/>
        <w:lvlText w:val="4."/>
        <w:lvlJc w:val="left"/>
      </w:lvl>
    </w:lvlOverride>
  </w:num>
  <w:num w:numId="27">
    <w:abstractNumId w:val="7"/>
    <w:lvlOverride w:ilvl="0">
      <w:lvl w:ilvl="0" w:tentative="1">
        <w:numFmt w:val="bullet"/>
        <w:lvlText w:val="5."/>
        <w:lvlJc w:val="left"/>
      </w:lvl>
    </w:lvlOverride>
  </w:num>
  <w:num w:numId="28">
    <w:abstractNumId w:val="13"/>
    <w:lvlOverride w:ilvl="0">
      <w:lvl w:ilvl="0" w:tentative="1">
        <w:numFmt w:val="bullet"/>
        <w:lvlText w:val="6."/>
        <w:lvlJc w:val="left"/>
      </w:lvl>
    </w:lvlOverride>
  </w:num>
  <w:num w:numId="29">
    <w:abstractNumId w:val="28"/>
    <w:lvlOverride w:ilvl="0">
      <w:lvl w:ilvl="0" w:tentative="1">
        <w:numFmt w:val="bullet"/>
        <w:lvlText w:val="7."/>
        <w:lvlJc w:val="left"/>
      </w:lvl>
    </w:lvlOverride>
  </w:num>
  <w:num w:numId="30">
    <w:abstractNumId w:val="11"/>
    <w:lvlOverride w:ilvl="0">
      <w:lvl w:ilvl="0">
        <w:numFmt w:val="bullet"/>
        <w:lvlText w:val="1."/>
        <w:lvlJc w:val="left"/>
      </w:lvl>
    </w:lvlOverride>
  </w:num>
  <w:num w:numId="31">
    <w:abstractNumId w:val="19"/>
    <w:lvlOverride w:ilvl="0">
      <w:lvl w:ilvl="0">
        <w:numFmt w:val="bullet"/>
        <w:lvlText w:val="2."/>
        <w:lvlJc w:val="left"/>
      </w:lvl>
    </w:lvlOverride>
  </w:num>
  <w:num w:numId="32">
    <w:abstractNumId w:val="32"/>
    <w:lvlOverride w:ilvl="0">
      <w:lvl w:ilvl="0">
        <w:numFmt w:val="bullet"/>
        <w:lvlText w:val="3."/>
        <w:lvlJc w:val="left"/>
      </w:lvl>
    </w:lvlOverride>
  </w:num>
  <w:num w:numId="33">
    <w:abstractNumId w:val="29"/>
    <w:lvlOverride w:ilvl="0">
      <w:lvl w:ilvl="0">
        <w:numFmt w:val="bullet"/>
        <w:lvlText w:val="4."/>
        <w:lvlJc w:val="left"/>
      </w:lvl>
    </w:lvlOverride>
  </w:num>
  <w:num w:numId="34">
    <w:abstractNumId w:val="14"/>
    <w:lvlOverride w:ilvl="0">
      <w:lvl w:ilvl="0">
        <w:numFmt w:val="bullet"/>
        <w:lvlText w:val="5."/>
        <w:lvlJc w:val="left"/>
      </w:lvl>
    </w:lvlOverride>
  </w:num>
  <w:num w:numId="35">
    <w:abstractNumId w:val="12"/>
    <w:lvlOverride w:ilvl="0">
      <w:lvl w:ilvl="0">
        <w:numFmt w:val="bullet"/>
        <w:lvlText w:val="6."/>
        <w:lvlJc w:val="left"/>
      </w:lvl>
    </w:lvlOverride>
  </w:num>
  <w:num w:numId="36">
    <w:abstractNumId w:val="18"/>
    <w:lvlOverride w:ilvl="0">
      <w:lvl w:ilvl="0">
        <w:numFmt w:val="bullet"/>
        <w:lvlText w:val="7."/>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324"/>
    <w:rsid w:val="00003390"/>
    <w:rsid w:val="000040AC"/>
    <w:rsid w:val="00012017"/>
    <w:rsid w:val="00013D8A"/>
    <w:rsid w:val="0001578D"/>
    <w:rsid w:val="00023A7B"/>
    <w:rsid w:val="0003452E"/>
    <w:rsid w:val="00045A14"/>
    <w:rsid w:val="00050219"/>
    <w:rsid w:val="00065F58"/>
    <w:rsid w:val="00070CC8"/>
    <w:rsid w:val="00092FF2"/>
    <w:rsid w:val="000973CD"/>
    <w:rsid w:val="000A055F"/>
    <w:rsid w:val="000A204B"/>
    <w:rsid w:val="000A7390"/>
    <w:rsid w:val="000A7DAD"/>
    <w:rsid w:val="000C1316"/>
    <w:rsid w:val="000D41D0"/>
    <w:rsid w:val="000D4D5D"/>
    <w:rsid w:val="000E0581"/>
    <w:rsid w:val="000F52A1"/>
    <w:rsid w:val="001039AE"/>
    <w:rsid w:val="00104698"/>
    <w:rsid w:val="00116F79"/>
    <w:rsid w:val="00124B1E"/>
    <w:rsid w:val="00131074"/>
    <w:rsid w:val="00135F02"/>
    <w:rsid w:val="00151378"/>
    <w:rsid w:val="00152E9F"/>
    <w:rsid w:val="0015406F"/>
    <w:rsid w:val="0016139B"/>
    <w:rsid w:val="00182416"/>
    <w:rsid w:val="00183F13"/>
    <w:rsid w:val="001A3845"/>
    <w:rsid w:val="001A4BEC"/>
    <w:rsid w:val="001A5B79"/>
    <w:rsid w:val="001A76A7"/>
    <w:rsid w:val="001C0548"/>
    <w:rsid w:val="001C3F2C"/>
    <w:rsid w:val="001C5ED4"/>
    <w:rsid w:val="001D2C3A"/>
    <w:rsid w:val="001E3407"/>
    <w:rsid w:val="002035AF"/>
    <w:rsid w:val="00210490"/>
    <w:rsid w:val="002126E3"/>
    <w:rsid w:val="0021625F"/>
    <w:rsid w:val="00231CA9"/>
    <w:rsid w:val="00232461"/>
    <w:rsid w:val="00232E34"/>
    <w:rsid w:val="00243AF5"/>
    <w:rsid w:val="00263534"/>
    <w:rsid w:val="002708E4"/>
    <w:rsid w:val="002728EA"/>
    <w:rsid w:val="00274959"/>
    <w:rsid w:val="0028159C"/>
    <w:rsid w:val="002842B5"/>
    <w:rsid w:val="0028727C"/>
    <w:rsid w:val="00294E72"/>
    <w:rsid w:val="002B4E1F"/>
    <w:rsid w:val="002B6E30"/>
    <w:rsid w:val="002C0382"/>
    <w:rsid w:val="002C09F2"/>
    <w:rsid w:val="002C559E"/>
    <w:rsid w:val="002C7513"/>
    <w:rsid w:val="002D2FFA"/>
    <w:rsid w:val="002E1280"/>
    <w:rsid w:val="002E1607"/>
    <w:rsid w:val="002F2EC1"/>
    <w:rsid w:val="00313663"/>
    <w:rsid w:val="0032166E"/>
    <w:rsid w:val="00326D08"/>
    <w:rsid w:val="0033080F"/>
    <w:rsid w:val="00333C1E"/>
    <w:rsid w:val="0035412C"/>
    <w:rsid w:val="00371BD0"/>
    <w:rsid w:val="00384213"/>
    <w:rsid w:val="0039533E"/>
    <w:rsid w:val="00396014"/>
    <w:rsid w:val="003A43C4"/>
    <w:rsid w:val="003A4806"/>
    <w:rsid w:val="003A4B45"/>
    <w:rsid w:val="003B6BB4"/>
    <w:rsid w:val="003C1D4D"/>
    <w:rsid w:val="003C2FBF"/>
    <w:rsid w:val="003C3C27"/>
    <w:rsid w:val="003D13C7"/>
    <w:rsid w:val="00403A75"/>
    <w:rsid w:val="00406E92"/>
    <w:rsid w:val="00410D1F"/>
    <w:rsid w:val="00417D48"/>
    <w:rsid w:val="00427978"/>
    <w:rsid w:val="0043058E"/>
    <w:rsid w:val="0044030F"/>
    <w:rsid w:val="0044340A"/>
    <w:rsid w:val="00460DA1"/>
    <w:rsid w:val="00460FCD"/>
    <w:rsid w:val="004620F0"/>
    <w:rsid w:val="00473801"/>
    <w:rsid w:val="00480A22"/>
    <w:rsid w:val="004853ED"/>
    <w:rsid w:val="004858AD"/>
    <w:rsid w:val="00495438"/>
    <w:rsid w:val="00497AD9"/>
    <w:rsid w:val="004A03C9"/>
    <w:rsid w:val="004A2C29"/>
    <w:rsid w:val="004A7539"/>
    <w:rsid w:val="004B21FE"/>
    <w:rsid w:val="004B23D1"/>
    <w:rsid w:val="004C0EB5"/>
    <w:rsid w:val="004E23E9"/>
    <w:rsid w:val="004E3DBE"/>
    <w:rsid w:val="004E6598"/>
    <w:rsid w:val="004F3A4A"/>
    <w:rsid w:val="00505C03"/>
    <w:rsid w:val="0051194E"/>
    <w:rsid w:val="00513D00"/>
    <w:rsid w:val="00522A01"/>
    <w:rsid w:val="005302E1"/>
    <w:rsid w:val="0053038B"/>
    <w:rsid w:val="0053721B"/>
    <w:rsid w:val="005462FC"/>
    <w:rsid w:val="0054632F"/>
    <w:rsid w:val="00551278"/>
    <w:rsid w:val="00573583"/>
    <w:rsid w:val="00577E14"/>
    <w:rsid w:val="005863CC"/>
    <w:rsid w:val="005A1684"/>
    <w:rsid w:val="005A7A2E"/>
    <w:rsid w:val="005C0AF6"/>
    <w:rsid w:val="005C47A9"/>
    <w:rsid w:val="005C7ECA"/>
    <w:rsid w:val="005E797B"/>
    <w:rsid w:val="005F25CA"/>
    <w:rsid w:val="0060203C"/>
    <w:rsid w:val="00603DBD"/>
    <w:rsid w:val="00606A99"/>
    <w:rsid w:val="00610224"/>
    <w:rsid w:val="006143C5"/>
    <w:rsid w:val="00617DCE"/>
    <w:rsid w:val="00621740"/>
    <w:rsid w:val="00626005"/>
    <w:rsid w:val="00644CD6"/>
    <w:rsid w:val="006612DB"/>
    <w:rsid w:val="0067794B"/>
    <w:rsid w:val="00686147"/>
    <w:rsid w:val="00696420"/>
    <w:rsid w:val="00697BC9"/>
    <w:rsid w:val="006B493F"/>
    <w:rsid w:val="006B533C"/>
    <w:rsid w:val="006C03CC"/>
    <w:rsid w:val="006C081C"/>
    <w:rsid w:val="006D7B70"/>
    <w:rsid w:val="006E4A57"/>
    <w:rsid w:val="006F34F2"/>
    <w:rsid w:val="006F6C96"/>
    <w:rsid w:val="00701D9D"/>
    <w:rsid w:val="0070646B"/>
    <w:rsid w:val="007143BC"/>
    <w:rsid w:val="00716CB1"/>
    <w:rsid w:val="007369D2"/>
    <w:rsid w:val="0074465E"/>
    <w:rsid w:val="00753CFA"/>
    <w:rsid w:val="00755EAA"/>
    <w:rsid w:val="0076036D"/>
    <w:rsid w:val="0076217A"/>
    <w:rsid w:val="00777586"/>
    <w:rsid w:val="0078109C"/>
    <w:rsid w:val="007810C1"/>
    <w:rsid w:val="00781B1B"/>
    <w:rsid w:val="00783818"/>
    <w:rsid w:val="00787E08"/>
    <w:rsid w:val="007A2888"/>
    <w:rsid w:val="007A4AA8"/>
    <w:rsid w:val="007A6506"/>
    <w:rsid w:val="007B127E"/>
    <w:rsid w:val="007B210E"/>
    <w:rsid w:val="007C306B"/>
    <w:rsid w:val="007C4E36"/>
    <w:rsid w:val="007C626A"/>
    <w:rsid w:val="007D2A01"/>
    <w:rsid w:val="007E6A79"/>
    <w:rsid w:val="007E6AA7"/>
    <w:rsid w:val="007F5BC1"/>
    <w:rsid w:val="00807724"/>
    <w:rsid w:val="00810F1A"/>
    <w:rsid w:val="008155B1"/>
    <w:rsid w:val="00815B0C"/>
    <w:rsid w:val="00816487"/>
    <w:rsid w:val="00822E19"/>
    <w:rsid w:val="008270DE"/>
    <w:rsid w:val="008373AB"/>
    <w:rsid w:val="00841578"/>
    <w:rsid w:val="00846F1C"/>
    <w:rsid w:val="008577F9"/>
    <w:rsid w:val="008708F4"/>
    <w:rsid w:val="0088034C"/>
    <w:rsid w:val="008853E8"/>
    <w:rsid w:val="0088611D"/>
    <w:rsid w:val="00890CC0"/>
    <w:rsid w:val="008B234B"/>
    <w:rsid w:val="008B2990"/>
    <w:rsid w:val="008B7D5D"/>
    <w:rsid w:val="008C1A5F"/>
    <w:rsid w:val="008E4AF5"/>
    <w:rsid w:val="008F7F41"/>
    <w:rsid w:val="009166C8"/>
    <w:rsid w:val="00924D7B"/>
    <w:rsid w:val="00927EAE"/>
    <w:rsid w:val="00937CE0"/>
    <w:rsid w:val="009407DA"/>
    <w:rsid w:val="00947875"/>
    <w:rsid w:val="0095742F"/>
    <w:rsid w:val="00961ED4"/>
    <w:rsid w:val="00966DC3"/>
    <w:rsid w:val="009746D1"/>
    <w:rsid w:val="009867A4"/>
    <w:rsid w:val="00987529"/>
    <w:rsid w:val="0099016E"/>
    <w:rsid w:val="009938D4"/>
    <w:rsid w:val="009940B8"/>
    <w:rsid w:val="0099477F"/>
    <w:rsid w:val="00996B0B"/>
    <w:rsid w:val="009A09E3"/>
    <w:rsid w:val="009A2AEF"/>
    <w:rsid w:val="009B1F7B"/>
    <w:rsid w:val="009C5B98"/>
    <w:rsid w:val="009D28E0"/>
    <w:rsid w:val="009E0EEA"/>
    <w:rsid w:val="009E5BEE"/>
    <w:rsid w:val="009F32FE"/>
    <w:rsid w:val="00A06F37"/>
    <w:rsid w:val="00A07426"/>
    <w:rsid w:val="00A10662"/>
    <w:rsid w:val="00A16033"/>
    <w:rsid w:val="00A22314"/>
    <w:rsid w:val="00A22EF9"/>
    <w:rsid w:val="00A562AB"/>
    <w:rsid w:val="00A56429"/>
    <w:rsid w:val="00A62C2E"/>
    <w:rsid w:val="00A67E89"/>
    <w:rsid w:val="00A70FC8"/>
    <w:rsid w:val="00A8219B"/>
    <w:rsid w:val="00A84A88"/>
    <w:rsid w:val="00A87AA6"/>
    <w:rsid w:val="00AB18DA"/>
    <w:rsid w:val="00AE1A13"/>
    <w:rsid w:val="00AE6805"/>
    <w:rsid w:val="00AF52C7"/>
    <w:rsid w:val="00B00A6B"/>
    <w:rsid w:val="00B033A5"/>
    <w:rsid w:val="00B03B36"/>
    <w:rsid w:val="00B07049"/>
    <w:rsid w:val="00B129A4"/>
    <w:rsid w:val="00B3269A"/>
    <w:rsid w:val="00B54978"/>
    <w:rsid w:val="00B62F87"/>
    <w:rsid w:val="00B7177E"/>
    <w:rsid w:val="00B76C22"/>
    <w:rsid w:val="00B84E35"/>
    <w:rsid w:val="00BA7E73"/>
    <w:rsid w:val="00BB6B35"/>
    <w:rsid w:val="00BD16A3"/>
    <w:rsid w:val="00BE62D5"/>
    <w:rsid w:val="00BF136E"/>
    <w:rsid w:val="00BF17FF"/>
    <w:rsid w:val="00BF49CC"/>
    <w:rsid w:val="00C00FB3"/>
    <w:rsid w:val="00C03E63"/>
    <w:rsid w:val="00C23BC9"/>
    <w:rsid w:val="00C25324"/>
    <w:rsid w:val="00C3081C"/>
    <w:rsid w:val="00C47AC8"/>
    <w:rsid w:val="00C5127D"/>
    <w:rsid w:val="00C63255"/>
    <w:rsid w:val="00C6787B"/>
    <w:rsid w:val="00C716AA"/>
    <w:rsid w:val="00C718A0"/>
    <w:rsid w:val="00C90F21"/>
    <w:rsid w:val="00C93D94"/>
    <w:rsid w:val="00C95792"/>
    <w:rsid w:val="00C967E2"/>
    <w:rsid w:val="00C97DC1"/>
    <w:rsid w:val="00CA3240"/>
    <w:rsid w:val="00CB107E"/>
    <w:rsid w:val="00CB46E1"/>
    <w:rsid w:val="00CC1DAB"/>
    <w:rsid w:val="00CC4506"/>
    <w:rsid w:val="00CD093E"/>
    <w:rsid w:val="00CD1E27"/>
    <w:rsid w:val="00CE0543"/>
    <w:rsid w:val="00CE57AD"/>
    <w:rsid w:val="00CE6486"/>
    <w:rsid w:val="00CF1671"/>
    <w:rsid w:val="00D0391D"/>
    <w:rsid w:val="00D06CCE"/>
    <w:rsid w:val="00D1196D"/>
    <w:rsid w:val="00D12B74"/>
    <w:rsid w:val="00D2531E"/>
    <w:rsid w:val="00D31A06"/>
    <w:rsid w:val="00D31A87"/>
    <w:rsid w:val="00D35C75"/>
    <w:rsid w:val="00D42BC9"/>
    <w:rsid w:val="00D63110"/>
    <w:rsid w:val="00D6738D"/>
    <w:rsid w:val="00D74DC6"/>
    <w:rsid w:val="00D77D84"/>
    <w:rsid w:val="00D81AC5"/>
    <w:rsid w:val="00D844BD"/>
    <w:rsid w:val="00D917A2"/>
    <w:rsid w:val="00D91EB1"/>
    <w:rsid w:val="00DA30DD"/>
    <w:rsid w:val="00DA42B1"/>
    <w:rsid w:val="00DB1084"/>
    <w:rsid w:val="00DB4BEF"/>
    <w:rsid w:val="00DC44F8"/>
    <w:rsid w:val="00DD0502"/>
    <w:rsid w:val="00DD1C3A"/>
    <w:rsid w:val="00DE236F"/>
    <w:rsid w:val="00DF2479"/>
    <w:rsid w:val="00DF3E60"/>
    <w:rsid w:val="00E04FF2"/>
    <w:rsid w:val="00E21648"/>
    <w:rsid w:val="00E222D7"/>
    <w:rsid w:val="00E300D6"/>
    <w:rsid w:val="00E35D97"/>
    <w:rsid w:val="00E43591"/>
    <w:rsid w:val="00E43F10"/>
    <w:rsid w:val="00E45D5E"/>
    <w:rsid w:val="00E47D91"/>
    <w:rsid w:val="00E52568"/>
    <w:rsid w:val="00E562B0"/>
    <w:rsid w:val="00E65609"/>
    <w:rsid w:val="00E66B83"/>
    <w:rsid w:val="00E7421B"/>
    <w:rsid w:val="00E86E94"/>
    <w:rsid w:val="00E9132B"/>
    <w:rsid w:val="00E92B3F"/>
    <w:rsid w:val="00E95C55"/>
    <w:rsid w:val="00EA4796"/>
    <w:rsid w:val="00EC726F"/>
    <w:rsid w:val="00EC753D"/>
    <w:rsid w:val="00ED3745"/>
    <w:rsid w:val="00ED6D06"/>
    <w:rsid w:val="00EE211F"/>
    <w:rsid w:val="00EE5A82"/>
    <w:rsid w:val="00EF27E9"/>
    <w:rsid w:val="00EF4CE1"/>
    <w:rsid w:val="00F01AD0"/>
    <w:rsid w:val="00F0311E"/>
    <w:rsid w:val="00F04743"/>
    <w:rsid w:val="00F13C1A"/>
    <w:rsid w:val="00F1400E"/>
    <w:rsid w:val="00F34278"/>
    <w:rsid w:val="00F40712"/>
    <w:rsid w:val="00F4094E"/>
    <w:rsid w:val="00F4209F"/>
    <w:rsid w:val="00F525FC"/>
    <w:rsid w:val="00F63478"/>
    <w:rsid w:val="00F71117"/>
    <w:rsid w:val="00F8068F"/>
    <w:rsid w:val="00F83C26"/>
    <w:rsid w:val="00F91A66"/>
    <w:rsid w:val="00FA30D0"/>
    <w:rsid w:val="00FB1A01"/>
    <w:rsid w:val="00FB624B"/>
    <w:rsid w:val="00FB641F"/>
    <w:rsid w:val="00FB7B1C"/>
    <w:rsid w:val="00FC0471"/>
    <w:rsid w:val="00FC655E"/>
    <w:rsid w:val="00FD5BA8"/>
    <w:rsid w:val="00FD63E0"/>
    <w:rsid w:val="00FD7419"/>
    <w:rsid w:val="00FE3299"/>
    <w:rsid w:val="00FF3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A9AD26-2003-4C47-9240-C9F8C4ED0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Pr>
      <w:rFonts w:ascii="Times New Roman" w:eastAsia="Times New Roman" w:hAnsi="Times New Roman"/>
      <w:sz w:val="24"/>
      <w:szCs w:val="24"/>
    </w:rPr>
  </w:style>
  <w:style w:type="paragraph" w:styleId="1">
    <w:name w:val="heading 1"/>
    <w:basedOn w:val="a"/>
    <w:next w:val="a"/>
    <w:link w:val="10"/>
    <w:uiPriority w:val="9"/>
    <w:qFormat/>
    <w:pPr>
      <w:spacing w:line="360" w:lineRule="auto"/>
      <w:jc w:val="center"/>
      <w:outlineLvl w:val="0"/>
    </w:pPr>
    <w:rPr>
      <w:b/>
      <w:shd w:val="clear" w:color="auto" w:fill="FFFFFF"/>
    </w:rPr>
  </w:style>
  <w:style w:type="paragraph" w:styleId="2">
    <w:name w:val="heading 2"/>
    <w:basedOn w:val="1"/>
    <w:next w:val="a"/>
    <w:link w:val="20"/>
    <w:uiPriority w:val="9"/>
    <w:unhideWhenUsed/>
    <w:qFormat/>
    <w:pPr>
      <w:ind w:firstLine="709"/>
      <w:jc w:val="left"/>
      <w:outlineLvl w:val="1"/>
    </w:pPr>
  </w:style>
  <w:style w:type="paragraph" w:styleId="3">
    <w:name w:val="heading 3"/>
    <w:basedOn w:val="a"/>
    <w:link w:val="30"/>
    <w:uiPriority w:val="9"/>
    <w:qFormat/>
    <w:pPr>
      <w:tabs>
        <w:tab w:val="left" w:pos="0"/>
        <w:tab w:val="center" w:pos="5103"/>
        <w:tab w:val="right" w:pos="10205"/>
      </w:tabs>
      <w:spacing w:line="360" w:lineRule="auto"/>
      <w:ind w:firstLine="709"/>
      <w:jc w:val="both"/>
      <w:outlineLvl w:val="2"/>
    </w:pPr>
    <w:rPr>
      <w:b/>
    </w:rPr>
  </w:style>
  <w:style w:type="paragraph" w:styleId="4">
    <w:name w:val="heading 4"/>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rPr>
      <w:rFonts w:asciiTheme="majorHAnsi" w:eastAsiaTheme="majorEastAsia" w:hAnsiTheme="majorHAnsi" w:cstheme="majorBidi"/>
      <w:b/>
      <w:bCs/>
      <w:color w:val="4F81BD"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5">
    <w:name w:val="Название Знак"/>
    <w:link w:val="a4"/>
    <w:uiPriority w:val="10"/>
    <w:rPr>
      <w:rFonts w:asciiTheme="majorHAnsi" w:eastAsiaTheme="majorEastAsia" w:hAnsiTheme="majorHAnsi" w:cstheme="majorBidi"/>
      <w:color w:val="17365D"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link w:val="a6"/>
    <w:uiPriority w:val="11"/>
    <w:rPr>
      <w:rFonts w:asciiTheme="majorHAnsi" w:eastAsiaTheme="majorEastAsia" w:hAnsiTheme="majorHAnsi" w:cstheme="majorBidi"/>
      <w:i/>
      <w:iCs/>
      <w:color w:val="4F81BD" w:themeColor="accent1"/>
      <w:spacing w:val="15"/>
      <w:sz w:val="24"/>
      <w:szCs w:val="24"/>
    </w:rPr>
  </w:style>
  <w:style w:type="character" w:styleId="a8">
    <w:name w:val="Subtle Emphasis"/>
    <w:uiPriority w:val="19"/>
    <w:qFormat/>
    <w:rPr>
      <w:i/>
      <w:iCs/>
      <w:color w:val="808080" w:themeColor="text1" w:themeTint="7F"/>
    </w:rPr>
  </w:style>
  <w:style w:type="character" w:styleId="a9">
    <w:name w:val="Intense Emphasis"/>
    <w:uiPriority w:val="21"/>
    <w:qFormat/>
    <w:rPr>
      <w:b/>
      <w:bCs/>
      <w:i/>
      <w:iCs/>
      <w:color w:val="4F81BD"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a">
    <w:name w:val="Intense Quote"/>
    <w:link w:val="ab"/>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link w:val="aa"/>
    <w:uiPriority w:val="30"/>
    <w:rPr>
      <w:b/>
      <w:bCs/>
      <w:i/>
      <w:iCs/>
      <w:color w:val="4F81BD" w:themeColor="accent1"/>
    </w:rPr>
  </w:style>
  <w:style w:type="character" w:styleId="ac">
    <w:name w:val="Subtle Reference"/>
    <w:uiPriority w:val="31"/>
    <w:qFormat/>
    <w:rPr>
      <w:smallCaps/>
      <w:color w:val="C0504D" w:themeColor="accent2"/>
      <w:u w:val="single"/>
    </w:rPr>
  </w:style>
  <w:style w:type="character" w:styleId="ad">
    <w:name w:val="Intense Reference"/>
    <w:uiPriority w:val="32"/>
    <w:qFormat/>
    <w:rPr>
      <w:b/>
      <w:bCs/>
      <w:smallCaps/>
      <w:color w:val="C0504D" w:themeColor="accent2"/>
      <w:spacing w:val="5"/>
      <w:u w:val="single"/>
    </w:rPr>
  </w:style>
  <w:style w:type="character" w:styleId="ae">
    <w:name w:val="Book Title"/>
    <w:uiPriority w:val="33"/>
    <w:qFormat/>
    <w:rPr>
      <w:b/>
      <w:bCs/>
      <w:smallCaps/>
      <w:spacing w:val="5"/>
    </w:rPr>
  </w:style>
  <w:style w:type="character" w:customStyle="1" w:styleId="FootnoteTextChar">
    <w:name w:val="Footnote Text Char"/>
    <w:uiPriority w:val="99"/>
    <w:semiHidden/>
    <w:rPr>
      <w:sz w:val="20"/>
      <w:szCs w:val="20"/>
    </w:rPr>
  </w:style>
  <w:style w:type="paragraph" w:styleId="af">
    <w:name w:val="endnote text"/>
    <w:link w:val="af0"/>
    <w:uiPriority w:val="99"/>
    <w:semiHidden/>
    <w:unhideWhenUsed/>
  </w:style>
  <w:style w:type="character" w:customStyle="1" w:styleId="af0">
    <w:name w:val="Текст концевой сноски Знак"/>
    <w:link w:val="af"/>
    <w:uiPriority w:val="99"/>
    <w:semiHidden/>
    <w:rPr>
      <w:sz w:val="20"/>
      <w:szCs w:val="20"/>
    </w:rPr>
  </w:style>
  <w:style w:type="character" w:styleId="af1">
    <w:name w:val="endnote reference"/>
    <w:uiPriority w:val="99"/>
    <w:semiHidden/>
    <w:unhideWhenUsed/>
    <w:rPr>
      <w:vertAlign w:val="superscript"/>
    </w:rPr>
  </w:style>
  <w:style w:type="character" w:styleId="af2">
    <w:name w:val="FollowedHyperlink"/>
    <w:uiPriority w:val="99"/>
    <w:semiHidden/>
    <w:unhideWhenUsed/>
    <w:rPr>
      <w:color w:val="800080" w:themeColor="followedHyperlink"/>
      <w:u w:val="single"/>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5">
    <w:name w:val="caption"/>
    <w:uiPriority w:val="35"/>
    <w:unhideWhenUsed/>
    <w:qFormat/>
    <w:pPr>
      <w:spacing w:after="200"/>
    </w:pPr>
    <w:rPr>
      <w:i/>
      <w:iCs/>
      <w:color w:val="1F497D" w:themeColor="text2"/>
      <w:sz w:val="18"/>
      <w:szCs w:val="18"/>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link w:val="af6"/>
    <w:uiPriority w:val="99"/>
    <w:semiHidden/>
    <w:rPr>
      <w:rFonts w:ascii="Tahoma" w:eastAsia="Times New Roman" w:hAnsi="Tahoma" w:cs="Tahoma"/>
      <w:sz w:val="16"/>
      <w:szCs w:val="16"/>
      <w:lang w:eastAsia="ru-RU"/>
    </w:rPr>
  </w:style>
  <w:style w:type="character" w:styleId="af8">
    <w:name w:val="Emphasis"/>
    <w:uiPriority w:val="20"/>
    <w:qFormat/>
    <w:rPr>
      <w:i/>
      <w:iCs/>
    </w:rPr>
  </w:style>
  <w:style w:type="character" w:customStyle="1" w:styleId="Reference-text">
    <w:name w:val="Reference-text"/>
    <w:basedOn w:val="a0"/>
    <w:uiPriority w:val="99"/>
  </w:style>
  <w:style w:type="character" w:customStyle="1" w:styleId="Rvts14">
    <w:name w:val="Rvts14"/>
    <w:basedOn w:val="a0"/>
    <w:uiPriority w:val="99"/>
  </w:style>
  <w:style w:type="paragraph" w:styleId="af9">
    <w:name w:val="List Paragraph"/>
    <w:basedOn w:val="a"/>
    <w:uiPriority w:val="34"/>
    <w:qFormat/>
    <w:pPr>
      <w:ind w:left="720"/>
      <w:contextualSpacing/>
    </w:pPr>
  </w:style>
  <w:style w:type="character" w:customStyle="1" w:styleId="30">
    <w:name w:val="Заголовок 3 Знак"/>
    <w:link w:val="3"/>
    <w:uiPriority w:val="9"/>
    <w:rPr>
      <w:rFonts w:ascii="Times New Roman" w:eastAsia="Times New Roman" w:hAnsi="Times New Roman"/>
      <w:b/>
      <w:sz w:val="24"/>
      <w:szCs w:val="24"/>
    </w:rPr>
  </w:style>
  <w:style w:type="character" w:styleId="afa">
    <w:name w:val="Hyperlink"/>
    <w:uiPriority w:val="99"/>
    <w:unhideWhenUsed/>
    <w:rPr>
      <w:color w:val="0000FF"/>
      <w:u w:val="single"/>
    </w:rPr>
  </w:style>
  <w:style w:type="character" w:customStyle="1" w:styleId="20">
    <w:name w:val="Заголовок 2 Знак"/>
    <w:link w:val="2"/>
    <w:uiPriority w:val="9"/>
    <w:rPr>
      <w:rFonts w:ascii="Times New Roman" w:eastAsia="Times New Roman" w:hAnsi="Times New Roman"/>
      <w:b/>
      <w:sz w:val="24"/>
      <w:szCs w:val="24"/>
    </w:rPr>
  </w:style>
  <w:style w:type="table" w:styleId="af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 + Первая строка:  1"/>
    <w:aliases w:val="25 см,Междустр.интервал:  полуторный"/>
    <w:basedOn w:val="a"/>
    <w:uiPriority w:val="99"/>
  </w:style>
  <w:style w:type="character" w:customStyle="1" w:styleId="Apple-converted-space">
    <w:name w:val="Apple-converted-space"/>
    <w:basedOn w:val="a0"/>
    <w:uiPriority w:val="99"/>
  </w:style>
  <w:style w:type="character" w:styleId="afc">
    <w:name w:val="Strong"/>
    <w:uiPriority w:val="22"/>
    <w:qFormat/>
    <w:rPr>
      <w:b/>
      <w:bCs/>
    </w:rPr>
  </w:style>
  <w:style w:type="character" w:customStyle="1" w:styleId="St">
    <w:name w:val="St"/>
    <w:basedOn w:val="a0"/>
    <w:uiPriority w:val="99"/>
  </w:style>
  <w:style w:type="paragraph" w:styleId="afd">
    <w:name w:val="Normal (Web)"/>
    <w:basedOn w:val="a"/>
    <w:uiPriority w:val="99"/>
    <w:unhideWhenUsed/>
    <w:pPr>
      <w:spacing w:before="100" w:after="100"/>
    </w:pPr>
  </w:style>
  <w:style w:type="character" w:customStyle="1" w:styleId="Author">
    <w:name w:val="Author"/>
    <w:basedOn w:val="a0"/>
    <w:uiPriority w:val="99"/>
  </w:style>
  <w:style w:type="character" w:customStyle="1" w:styleId="Journalname">
    <w:name w:val="Journalname"/>
    <w:basedOn w:val="a0"/>
    <w:uiPriority w:val="99"/>
  </w:style>
  <w:style w:type="character" w:customStyle="1" w:styleId="Journalnumber">
    <w:name w:val="Journalnumber"/>
    <w:basedOn w:val="a0"/>
    <w:uiPriority w:val="99"/>
  </w:style>
  <w:style w:type="character" w:customStyle="1" w:styleId="Cite-pages">
    <w:name w:val="Cite-pages"/>
    <w:basedOn w:val="a0"/>
    <w:uiPriority w:val="99"/>
  </w:style>
  <w:style w:type="character" w:customStyle="1" w:styleId="Cite-month-year">
    <w:name w:val="Cite-month-year"/>
    <w:basedOn w:val="a0"/>
    <w:uiPriority w:val="99"/>
  </w:style>
  <w:style w:type="paragraph" w:styleId="afe">
    <w:name w:val="Body Text Indent"/>
    <w:basedOn w:val="a"/>
    <w:link w:val="aff"/>
    <w:uiPriority w:val="99"/>
    <w:pPr>
      <w:ind w:firstLine="708"/>
      <w:jc w:val="both"/>
    </w:pPr>
  </w:style>
  <w:style w:type="character" w:customStyle="1" w:styleId="aff">
    <w:name w:val="Основной текст с отступом Знак"/>
    <w:link w:val="afe"/>
    <w:uiPriority w:val="99"/>
    <w:rPr>
      <w:rFonts w:ascii="Times New Roman" w:eastAsia="Times New Roman" w:hAnsi="Times New Roman" w:cs="Times New Roman"/>
      <w:sz w:val="24"/>
      <w:szCs w:val="24"/>
      <w:lang w:eastAsia="ru-RU"/>
    </w:rPr>
  </w:style>
  <w:style w:type="character" w:customStyle="1" w:styleId="10">
    <w:name w:val="Заголовок 1 Знак"/>
    <w:link w:val="1"/>
    <w:uiPriority w:val="9"/>
    <w:rPr>
      <w:rFonts w:ascii="Times New Roman" w:eastAsia="Times New Roman" w:hAnsi="Times New Roman"/>
      <w:b/>
      <w:sz w:val="24"/>
      <w:szCs w:val="24"/>
    </w:rPr>
  </w:style>
  <w:style w:type="paragraph" w:customStyle="1" w:styleId="Default">
    <w:name w:val="Default"/>
    <w:uiPriority w:val="99"/>
    <w:rPr>
      <w:rFonts w:ascii="Times New Roman" w:eastAsia="Times New Roman" w:hAnsi="Times New Roman"/>
      <w:color w:val="000000"/>
      <w:sz w:val="24"/>
      <w:szCs w:val="24"/>
    </w:rPr>
  </w:style>
  <w:style w:type="paragraph" w:styleId="aff0">
    <w:name w:val="Body Text"/>
    <w:basedOn w:val="a"/>
    <w:link w:val="aff1"/>
    <w:uiPriority w:val="99"/>
    <w:unhideWhenUsed/>
    <w:pPr>
      <w:spacing w:after="120"/>
    </w:pPr>
  </w:style>
  <w:style w:type="character" w:customStyle="1" w:styleId="aff1">
    <w:name w:val="Основной текст Знак"/>
    <w:link w:val="aff0"/>
    <w:uiPriority w:val="99"/>
    <w:rPr>
      <w:rFonts w:ascii="Times New Roman" w:eastAsia="Times New Roman" w:hAnsi="Times New Roman" w:cs="Times New Roman"/>
      <w:sz w:val="24"/>
      <w:szCs w:val="24"/>
      <w:lang w:eastAsia="ru-RU"/>
    </w:rPr>
  </w:style>
  <w:style w:type="character" w:customStyle="1" w:styleId="Citation-flpages">
    <w:name w:val="Citation-flpages"/>
    <w:basedOn w:val="a0"/>
    <w:uiPriority w:val="99"/>
  </w:style>
  <w:style w:type="paragraph" w:styleId="aff2">
    <w:name w:val="header"/>
    <w:basedOn w:val="a"/>
    <w:link w:val="aff3"/>
    <w:uiPriority w:val="99"/>
    <w:unhideWhenUsed/>
    <w:pPr>
      <w:tabs>
        <w:tab w:val="center" w:pos="4677"/>
        <w:tab w:val="right" w:pos="9355"/>
      </w:tabs>
    </w:pPr>
  </w:style>
  <w:style w:type="character" w:customStyle="1" w:styleId="aff3">
    <w:name w:val="Верхний колонтитул Знак"/>
    <w:basedOn w:val="a0"/>
    <w:link w:val="aff2"/>
    <w:uiPriority w:val="99"/>
    <w:rPr>
      <w:rFonts w:ascii="Times New Roman" w:eastAsia="Times New Roman" w:hAnsi="Times New Roman"/>
      <w:sz w:val="24"/>
      <w:szCs w:val="24"/>
    </w:rPr>
  </w:style>
  <w:style w:type="paragraph" w:styleId="aff4">
    <w:name w:val="footer"/>
    <w:basedOn w:val="a"/>
    <w:link w:val="aff5"/>
    <w:uiPriority w:val="99"/>
    <w:unhideWhenUsed/>
    <w:pPr>
      <w:tabs>
        <w:tab w:val="center" w:pos="4677"/>
        <w:tab w:val="right" w:pos="9355"/>
      </w:tabs>
    </w:pPr>
  </w:style>
  <w:style w:type="character" w:customStyle="1" w:styleId="aff5">
    <w:name w:val="Нижний колонтитул Знак"/>
    <w:basedOn w:val="a0"/>
    <w:link w:val="aff4"/>
    <w:uiPriority w:val="99"/>
    <w:rPr>
      <w:rFonts w:ascii="Times New Roman" w:eastAsia="Times New Roman" w:hAnsi="Times New Roman"/>
      <w:sz w:val="24"/>
      <w:szCs w:val="24"/>
    </w:rPr>
  </w:style>
  <w:style w:type="paragraph" w:styleId="aff6">
    <w:name w:val="footnote text"/>
    <w:basedOn w:val="a"/>
    <w:link w:val="aff7"/>
    <w:uiPriority w:val="99"/>
    <w:semiHidden/>
    <w:unhideWhenUsed/>
    <w:rPr>
      <w:sz w:val="20"/>
      <w:szCs w:val="20"/>
    </w:rPr>
  </w:style>
  <w:style w:type="character" w:customStyle="1" w:styleId="aff7">
    <w:name w:val="Текст сноски Знак"/>
    <w:basedOn w:val="a0"/>
    <w:link w:val="aff6"/>
    <w:uiPriority w:val="99"/>
    <w:semiHidden/>
    <w:rPr>
      <w:rFonts w:ascii="Times New Roman" w:eastAsia="Times New Roman" w:hAnsi="Times New Roman"/>
    </w:rPr>
  </w:style>
  <w:style w:type="character" w:styleId="aff8">
    <w:name w:val="footnote reference"/>
    <w:basedOn w:val="a0"/>
    <w:uiPriority w:val="99"/>
    <w:semiHidden/>
    <w:unhideWhenUsed/>
    <w:rPr>
      <w:vertAlign w:val="superscript"/>
    </w:rPr>
  </w:style>
  <w:style w:type="paragraph" w:styleId="aff9">
    <w:name w:val="TOC Heading"/>
    <w:basedOn w:val="1"/>
    <w:next w:val="a"/>
    <w:uiPriority w:val="39"/>
    <w:unhideWhenUsed/>
    <w:qFormat/>
    <w:pPr>
      <w:keepNext/>
      <w:keepLines/>
      <w:spacing w:before="480" w:line="276" w:lineRule="auto"/>
      <w:jc w:val="left"/>
    </w:pPr>
    <w:rPr>
      <w:rFonts w:asciiTheme="majorHAnsi" w:eastAsiaTheme="majorEastAsia" w:hAnsiTheme="majorHAnsi" w:cstheme="majorBidi"/>
      <w:bCs/>
      <w:color w:val="365F91" w:themeColor="accent1" w:themeShade="BF"/>
      <w:lang w:eastAsia="en-US"/>
    </w:rPr>
  </w:style>
  <w:style w:type="paragraph" w:styleId="12">
    <w:name w:val="toc 1"/>
    <w:basedOn w:val="a"/>
    <w:next w:val="a"/>
    <w:uiPriority w:val="39"/>
    <w:unhideWhenUsed/>
    <w:pPr>
      <w:tabs>
        <w:tab w:val="right" w:leader="dot" w:pos="9344"/>
      </w:tabs>
      <w:spacing w:line="360" w:lineRule="auto"/>
    </w:pPr>
  </w:style>
  <w:style w:type="character" w:styleId="affa">
    <w:name w:val="Placeholder Text"/>
    <w:basedOn w:val="a0"/>
    <w:uiPriority w:val="99"/>
    <w:semiHidden/>
    <w:rPr>
      <w:color w:val="808080"/>
    </w:rPr>
  </w:style>
  <w:style w:type="paragraph" w:styleId="23">
    <w:name w:val="toc 2"/>
    <w:basedOn w:val="a"/>
    <w:next w:val="a"/>
    <w:uiPriority w:val="39"/>
    <w:unhideWhenUsed/>
    <w:pPr>
      <w:tabs>
        <w:tab w:val="right" w:leader="dot" w:pos="9344"/>
      </w:tabs>
      <w:spacing w:line="360" w:lineRule="auto"/>
      <w:ind w:firstLine="284"/>
    </w:pPr>
    <w:rPr>
      <w:rFonts w:asciiTheme="minorHAnsi" w:eastAsiaTheme="minorEastAsia" w:hAnsiTheme="minorHAnsi"/>
      <w:sz w:val="22"/>
      <w:szCs w:val="22"/>
    </w:rPr>
  </w:style>
  <w:style w:type="paragraph" w:styleId="31">
    <w:name w:val="toc 3"/>
    <w:basedOn w:val="a"/>
    <w:next w:val="a"/>
    <w:uiPriority w:val="39"/>
    <w:unhideWhenUsed/>
    <w:pPr>
      <w:tabs>
        <w:tab w:val="right" w:leader="dot" w:pos="9344"/>
      </w:tabs>
      <w:spacing w:line="360" w:lineRule="auto"/>
      <w:ind w:firstLine="567"/>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80645">
      <w:bodyDiv w:val="1"/>
      <w:marLeft w:val="0"/>
      <w:marRight w:val="0"/>
      <w:marTop w:val="0"/>
      <w:marBottom w:val="0"/>
      <w:divBdr>
        <w:top w:val="none" w:sz="0" w:space="0" w:color="auto"/>
        <w:left w:val="none" w:sz="0" w:space="0" w:color="auto"/>
        <w:bottom w:val="none" w:sz="0" w:space="0" w:color="auto"/>
        <w:right w:val="none" w:sz="0" w:space="0" w:color="auto"/>
      </w:divBdr>
    </w:div>
    <w:div w:id="596913236">
      <w:bodyDiv w:val="1"/>
      <w:marLeft w:val="0"/>
      <w:marRight w:val="0"/>
      <w:marTop w:val="0"/>
      <w:marBottom w:val="0"/>
      <w:divBdr>
        <w:top w:val="none" w:sz="0" w:space="0" w:color="auto"/>
        <w:left w:val="none" w:sz="0" w:space="0" w:color="auto"/>
        <w:bottom w:val="none" w:sz="0" w:space="0" w:color="auto"/>
        <w:right w:val="none" w:sz="0" w:space="0" w:color="auto"/>
      </w:divBdr>
    </w:div>
    <w:div w:id="618873153">
      <w:bodyDiv w:val="1"/>
      <w:marLeft w:val="0"/>
      <w:marRight w:val="0"/>
      <w:marTop w:val="0"/>
      <w:marBottom w:val="0"/>
      <w:divBdr>
        <w:top w:val="none" w:sz="0" w:space="0" w:color="auto"/>
        <w:left w:val="none" w:sz="0" w:space="0" w:color="auto"/>
        <w:bottom w:val="none" w:sz="0" w:space="0" w:color="auto"/>
        <w:right w:val="none" w:sz="0" w:space="0" w:color="auto"/>
      </w:divBdr>
    </w:div>
    <w:div w:id="780026694">
      <w:bodyDiv w:val="1"/>
      <w:marLeft w:val="0"/>
      <w:marRight w:val="0"/>
      <w:marTop w:val="0"/>
      <w:marBottom w:val="0"/>
      <w:divBdr>
        <w:top w:val="none" w:sz="0" w:space="0" w:color="auto"/>
        <w:left w:val="none" w:sz="0" w:space="0" w:color="auto"/>
        <w:bottom w:val="none" w:sz="0" w:space="0" w:color="auto"/>
        <w:right w:val="none" w:sz="0" w:space="0" w:color="auto"/>
      </w:divBdr>
    </w:div>
    <w:div w:id="985477381">
      <w:bodyDiv w:val="1"/>
      <w:marLeft w:val="0"/>
      <w:marRight w:val="0"/>
      <w:marTop w:val="0"/>
      <w:marBottom w:val="0"/>
      <w:divBdr>
        <w:top w:val="none" w:sz="0" w:space="0" w:color="auto"/>
        <w:left w:val="none" w:sz="0" w:space="0" w:color="auto"/>
        <w:bottom w:val="none" w:sz="0" w:space="0" w:color="auto"/>
        <w:right w:val="none" w:sz="0" w:space="0" w:color="auto"/>
      </w:divBdr>
    </w:div>
    <w:div w:id="175231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FEA55-0B43-4A76-8AA2-1CB682B4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1460</Words>
  <Characters>8328</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9769</CharactersWithSpaces>
  <SharedDoc>false</SharedDoc>
  <HLinks>
    <vt:vector size="48" baseType="variant">
      <vt:variant>
        <vt:i4>3670058</vt:i4>
      </vt:variant>
      <vt:variant>
        <vt:i4>21</vt:i4>
      </vt:variant>
      <vt:variant>
        <vt:i4>0</vt:i4>
      </vt:variant>
      <vt:variant>
        <vt:i4>5</vt:i4>
      </vt:variant>
      <vt:variant>
        <vt:lpwstr>http://www.ncbi.nlm.nih.gov/pubmed/2228068</vt:lpwstr>
      </vt:variant>
      <vt:variant>
        <vt:lpwstr/>
      </vt:variant>
      <vt:variant>
        <vt:i4>3407887</vt:i4>
      </vt:variant>
      <vt:variant>
        <vt:i4>18</vt:i4>
      </vt:variant>
      <vt:variant>
        <vt:i4>0</vt:i4>
      </vt:variant>
      <vt:variant>
        <vt:i4>5</vt:i4>
      </vt:variant>
      <vt:variant>
        <vt:lpwstr>http://www.ncbi.nlm.nih.gov/pubmed?term=Dasgupta%20DJ%5BAuthor%5D&amp;cauthor=true&amp;cauthor_uid=2228068</vt:lpwstr>
      </vt:variant>
      <vt:variant>
        <vt:lpwstr/>
      </vt:variant>
      <vt:variant>
        <vt:i4>7209031</vt:i4>
      </vt:variant>
      <vt:variant>
        <vt:i4>15</vt:i4>
      </vt:variant>
      <vt:variant>
        <vt:i4>0</vt:i4>
      </vt:variant>
      <vt:variant>
        <vt:i4>5</vt:i4>
      </vt:variant>
      <vt:variant>
        <vt:lpwstr>http://www.ncbi.nlm.nih.gov/pubmed?term=Goyal%20A%5BAuthor%5D&amp;cauthor=true&amp;cauthor_uid=2228068</vt:lpwstr>
      </vt:variant>
      <vt:variant>
        <vt:lpwstr/>
      </vt:variant>
      <vt:variant>
        <vt:i4>1835105</vt:i4>
      </vt:variant>
      <vt:variant>
        <vt:i4>12</vt:i4>
      </vt:variant>
      <vt:variant>
        <vt:i4>0</vt:i4>
      </vt:variant>
      <vt:variant>
        <vt:i4>5</vt:i4>
      </vt:variant>
      <vt:variant>
        <vt:lpwstr>http://www.ncbi.nlm.nih.gov/pubmed?term=Gupta%20MK%5BAuthor%5D&amp;cauthor=true&amp;cauthor_uid=2228068</vt:lpwstr>
      </vt:variant>
      <vt:variant>
        <vt:lpwstr/>
      </vt:variant>
      <vt:variant>
        <vt:i4>1835043</vt:i4>
      </vt:variant>
      <vt:variant>
        <vt:i4>9</vt:i4>
      </vt:variant>
      <vt:variant>
        <vt:i4>0</vt:i4>
      </vt:variant>
      <vt:variant>
        <vt:i4>5</vt:i4>
      </vt:variant>
      <vt:variant>
        <vt:lpwstr>http://www.ncbi.nlm.nih.gov/pubmed?term=Chauhan%20S%5BAuthor%5D&amp;cauthor=true&amp;cauthor_uid=2228068</vt:lpwstr>
      </vt:variant>
      <vt:variant>
        <vt:lpwstr/>
      </vt:variant>
      <vt:variant>
        <vt:i4>3473445</vt:i4>
      </vt:variant>
      <vt:variant>
        <vt:i4>6</vt:i4>
      </vt:variant>
      <vt:variant>
        <vt:i4>0</vt:i4>
      </vt:variant>
      <vt:variant>
        <vt:i4>5</vt:i4>
      </vt:variant>
      <vt:variant>
        <vt:lpwstr>http://www.ncbi.nlm.nih.gov/pubmed/20949775</vt:lpwstr>
      </vt:variant>
      <vt:variant>
        <vt:lpwstr/>
      </vt:variant>
      <vt:variant>
        <vt:i4>6488140</vt:i4>
      </vt:variant>
      <vt:variant>
        <vt:i4>3</vt:i4>
      </vt:variant>
      <vt:variant>
        <vt:i4>0</vt:i4>
      </vt:variant>
      <vt:variant>
        <vt:i4>5</vt:i4>
      </vt:variant>
      <vt:variant>
        <vt:lpwstr>http://www.ncbi.nlm.nih.gov/pubmed?term=Singh%20B%5BAuthor%5D&amp;cauthor=true&amp;cauthor_uid=20949775</vt:lpwstr>
      </vt:variant>
      <vt:variant>
        <vt:lpwstr/>
      </vt:variant>
      <vt:variant>
        <vt:i4>5308508</vt:i4>
      </vt:variant>
      <vt:variant>
        <vt:i4>0</vt:i4>
      </vt:variant>
      <vt:variant>
        <vt:i4>0</vt:i4>
      </vt:variant>
      <vt:variant>
        <vt:i4>5</vt:i4>
      </vt:variant>
      <vt:variant>
        <vt:lpwstr>http://www.who.int/healthinfo/ global_ burden_disease/en/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Hurinovich</dc:creator>
  <cp:lastModifiedBy>Учетная запись Майкрософт</cp:lastModifiedBy>
  <cp:revision>2</cp:revision>
  <dcterms:created xsi:type="dcterms:W3CDTF">2026-10-14T04:55:00Z</dcterms:created>
  <dcterms:modified xsi:type="dcterms:W3CDTF">2026-10-14T04:55:00Z</dcterms:modified>
</cp:coreProperties>
</file>